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rpodotexto"/>
        <w:rPr>
          <w:b/>
          <w:b/>
          <w:bCs/>
          <w:sz w:val="22"/>
          <w:szCs w:val="22"/>
        </w:rPr>
      </w:pPr>
      <w:r>
        <w:rPr>
          <w:rFonts w:ascii="Arial " w:hAnsi="Arial "/>
          <w:b/>
          <w:bCs/>
          <w:sz w:val="22"/>
          <w:szCs w:val="22"/>
        </w:rPr>
        <w:t>TERMO DE CONTRATO DE PRESTAÇÃO DE SERVIÇOS, QUE FAZEM ENTRE SI A PREFEITURA MUNICIPAL DE RIBEIRÃO GRANDE E A EMPRESA EASY BANK INTERMEDIAÇÕES DE PAGAMENTOS E PARTICIPAÇÕES LTDA.</w:t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rFonts w:ascii="Arial " w:hAnsi="Arial "/>
          <w:sz w:val="22"/>
          <w:szCs w:val="22"/>
        </w:rPr>
        <w:t xml:space="preserve">A PREFEITURA MUNICIPAL DE RIBEIRÃO GRANDE, inscrita no CNPJ n.º 67.360.446/0001-06, com sede à Rua Jacyra Landim Story s/n, doravante denominada CONTRATANTE, neste ato representado pela Prefeita Municipal </w:t>
      </w:r>
      <w:r>
        <w:rPr>
          <w:rFonts w:ascii="Arial " w:hAnsi="Arial "/>
          <w:b/>
          <w:bCs/>
          <w:sz w:val="22"/>
          <w:szCs w:val="22"/>
        </w:rPr>
        <w:t>ROSENILDA APARECIDA DA SILVA CRUZ</w:t>
      </w:r>
      <w:r>
        <w:rPr>
          <w:rFonts w:ascii="Arial " w:hAnsi="Arial "/>
          <w:sz w:val="22"/>
          <w:szCs w:val="22"/>
        </w:rPr>
        <w:t xml:space="preserve">,  brasileira, casada,  portadora da cédula de identidade nº. </w:t>
      </w:r>
      <w:bookmarkStart w:id="0" w:name="_Hlk42514681"/>
      <w:r>
        <w:rPr>
          <w:rFonts w:ascii="Arial " w:hAnsi="Arial "/>
          <w:sz w:val="22"/>
          <w:szCs w:val="22"/>
        </w:rPr>
        <w:t>33.940.872–8</w:t>
      </w:r>
      <w:bookmarkEnd w:id="0"/>
      <w:r>
        <w:rPr>
          <w:rFonts w:ascii="Arial " w:hAnsi="Arial "/>
          <w:sz w:val="22"/>
          <w:szCs w:val="22"/>
        </w:rPr>
        <w:t xml:space="preserve">, CPF: 289.038.458-62, residente e domiciliado à Rua Vicente de Paula Neto – Bairro dos Cruzes, Ribeirão Grande/SP, </w:t>
      </w:r>
      <w:r>
        <w:rPr>
          <w:rFonts w:cs="Arial Narrow" w:ascii="Arial " w:hAnsi="Arial "/>
          <w:sz w:val="22"/>
          <w:szCs w:val="22"/>
        </w:rPr>
        <w:t xml:space="preserve">e a empresa </w:t>
      </w:r>
      <w:r>
        <w:rPr>
          <w:rFonts w:cs="Arial Narrow" w:ascii="Arial " w:hAnsi="Arial "/>
          <w:b/>
          <w:bCs/>
          <w:sz w:val="22"/>
          <w:szCs w:val="22"/>
        </w:rPr>
        <w:t>EASY BANK INTERMEDIAÇÕES DE PAGAMENTOS E PARTICIPAÇÕES LTDA</w:t>
      </w:r>
      <w:r>
        <w:rPr>
          <w:rFonts w:cs="Arial Narrow" w:ascii="Arial " w:hAnsi="Arial "/>
          <w:sz w:val="22"/>
          <w:szCs w:val="22"/>
        </w:rPr>
        <w:t xml:space="preserve">, com sede na Avenida Presidente Juscelino Kubitscheck, nº 1545, conjunto 54, Vila Nova Conceição em São Paulo, no estado de São Paulo, inscrita no CNPJ sob o nº 36.519.325/0001-22, doravante denominado Contratada, representada neste ato por sua sócia </w:t>
      </w:r>
      <w:r>
        <w:rPr>
          <w:rFonts w:cs="Arial Narrow" w:ascii="Arial " w:hAnsi="Arial "/>
          <w:b/>
          <w:bCs/>
          <w:sz w:val="22"/>
          <w:szCs w:val="22"/>
        </w:rPr>
        <w:t>Sra. MÁRIA DE FÁTIMA LUCENA NEVES (vide fls. 461),</w:t>
      </w:r>
      <w:r>
        <w:rPr>
          <w:rFonts w:cs="Arial Narrow" w:ascii="Arial " w:hAnsi="Arial "/>
          <w:sz w:val="22"/>
          <w:szCs w:val="22"/>
        </w:rPr>
        <w:t xml:space="preserve"> portadora do RG nº  1.857.731 SSP/SP, inscrito no CPF nº 276.989.474-91, firmam o presente termo de contrato, cuja celebração foi autorizada nos autos do processo administrativo concernente à </w:t>
      </w:r>
      <w:r>
        <w:rPr>
          <w:rFonts w:cs="Arial Narrow" w:ascii="Arial " w:hAnsi="Arial "/>
          <w:sz w:val="22"/>
          <w:szCs w:val="22"/>
          <w:lang w:val="pt-BR"/>
        </w:rPr>
        <w:t>Chamada Pública</w:t>
      </w:r>
      <w:r>
        <w:rPr>
          <w:rFonts w:cs="Arial Narrow" w:ascii="Arial " w:hAnsi="Arial "/>
          <w:sz w:val="22"/>
          <w:szCs w:val="22"/>
        </w:rPr>
        <w:t xml:space="preserve"> nº </w:t>
      </w:r>
      <w:r>
        <w:rPr>
          <w:rFonts w:cs="Arial Narrow" w:ascii="Arial " w:hAnsi="Arial "/>
          <w:sz w:val="22"/>
          <w:szCs w:val="22"/>
          <w:lang w:val="pt-BR"/>
        </w:rPr>
        <w:t>03/2020</w:t>
      </w:r>
      <w:r>
        <w:rPr>
          <w:rFonts w:cs="Arial Narrow" w:ascii="Arial " w:hAnsi="Arial "/>
          <w:sz w:val="22"/>
          <w:szCs w:val="22"/>
        </w:rPr>
        <w:t xml:space="preserve">.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>
      <w:pPr>
        <w:pStyle w:val="Corpodotexto"/>
        <w:rPr>
          <w:rFonts w:ascii="Arial " w:hAnsi="Arial " w:cs="Arial Narrow"/>
          <w:color w:val="FF0000"/>
          <w:sz w:val="22"/>
          <w:szCs w:val="22"/>
        </w:rPr>
      </w:pPr>
      <w:r>
        <w:rPr>
          <w:rFonts w:cs="Arial Narrow" w:ascii="Arial " w:hAnsi="Arial "/>
          <w:color w:val="FF0000"/>
          <w:sz w:val="22"/>
          <w:szCs w:val="22"/>
        </w:rPr>
      </w:r>
    </w:p>
    <w:p>
      <w:pPr>
        <w:pStyle w:val="Normal"/>
        <w:spacing w:lineRule="atLeast" w:line="240"/>
        <w:ind w:right="-5" w:hanging="0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color w:val="000000"/>
          <w:sz w:val="22"/>
          <w:szCs w:val="22"/>
        </w:rPr>
        <w:t>PRIMEIRA (OBJETO)</w:t>
      </w:r>
      <w:r>
        <w:rPr>
          <w:rFonts w:cs="Arial Narrow" w:ascii="Arial " w:hAnsi="Arial "/>
          <w:b/>
          <w:sz w:val="22"/>
          <w:szCs w:val="22"/>
        </w:rPr>
        <w:t xml:space="preserve">– </w:t>
      </w:r>
      <w:r>
        <w:rPr>
          <w:rFonts w:cs="Arial" w:ascii="Arial " w:hAnsi="Arial "/>
          <w:color w:val="000000"/>
          <w:sz w:val="22"/>
          <w:szCs w:val="22"/>
        </w:rPr>
        <w:t>Credenciamento de Instituições Financeiras autorizadas pelo Banco Central do Brasil e empresa correspondente bancário para prestação de serviços de recebimento de tributos e demais receitas da administração municipal para recebimento de pagamento</w:t>
      </w:r>
      <w:r>
        <w:rPr>
          <w:rFonts w:cs="Arial" w:ascii="Arial " w:hAnsi="Arial "/>
          <w:b/>
          <w:bCs/>
          <w:color w:val="000000"/>
          <w:sz w:val="22"/>
          <w:szCs w:val="22"/>
        </w:rPr>
        <w:t xml:space="preserve"> </w:t>
      </w:r>
      <w:r>
        <w:rPr>
          <w:rFonts w:cs="Arial" w:ascii="Arial " w:hAnsi="Arial "/>
          <w:color w:val="000000"/>
          <w:sz w:val="22"/>
          <w:szCs w:val="22"/>
        </w:rPr>
        <w:t xml:space="preserve">por meio eletrônico, que realize captura, roteamento, transmissão e processamento de transações financeiras nos recebimento por cartão de crédito e débito, com aceitação mínima das bandeiras VISA, VISA ELECTRON, MASTERCARD, MASTERCARD MAESTRO E ELO, para realização de parcelamento e pagamentos eletrônicos dos tributos municipais tributários ou não, como ISS, IPTU, ITBI, Taxas de Licenças, Dívidas Ativas e Receitas Diversas, por meio de transações via web, cuja operacionalização se dá pela geração de links individuais e massificados para inserção dos dados pelo usuário do cartão de crédito ou débito, e, presencialmente, por meio de terminais de autoatendimento (ATM) destinados exclusivamente para esta finalidade e que possibilita a realização desses parcelamentos e pagamentos. </w:t>
      </w:r>
    </w:p>
    <w:p>
      <w:pPr>
        <w:pStyle w:val="Normal"/>
        <w:tabs>
          <w:tab w:val="clear" w:pos="720"/>
          <w:tab w:val="left" w:pos="470" w:leader="none"/>
        </w:tabs>
        <w:spacing w:lineRule="atLeast" w:line="240"/>
        <w:ind w:right="290" w:hanging="0"/>
        <w:jc w:val="both"/>
        <w:rPr>
          <w:rFonts w:ascii="Arial " w:hAnsi="Arial " w:cs="Arial Narrow"/>
          <w:b/>
          <w:b/>
          <w:sz w:val="22"/>
          <w:szCs w:val="22"/>
        </w:rPr>
      </w:pPr>
      <w:r>
        <w:rPr>
          <w:rFonts w:cs="Arial Narrow" w:ascii="Arial " w:hAnsi="Arial "/>
          <w:b/>
          <w:sz w:val="22"/>
          <w:szCs w:val="22"/>
        </w:rPr>
      </w:r>
    </w:p>
    <w:p>
      <w:pPr>
        <w:pStyle w:val="Normal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>SEGUNDA (DA FORMA DE EXECUÇÃO)</w:t>
      </w:r>
      <w:r>
        <w:rPr>
          <w:rFonts w:cs="Arial Narrow" w:ascii="Arial " w:hAnsi="Arial "/>
          <w:sz w:val="22"/>
          <w:szCs w:val="22"/>
        </w:rPr>
        <w:t xml:space="preserve"> – A Contratada se compromete a executar os serviços conforme as condições constantes no Anexo I – Termo de Referência desse Edital.</w:t>
      </w:r>
    </w:p>
    <w:p>
      <w:pPr>
        <w:pStyle w:val="Normal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>§1º -</w:t>
      </w:r>
      <w:r>
        <w:rPr>
          <w:rFonts w:cs="Arial Narrow" w:ascii="Arial " w:hAnsi="Arial "/>
          <w:sz w:val="22"/>
          <w:szCs w:val="22"/>
        </w:rPr>
        <w:t xml:space="preserve"> </w:t>
      </w:r>
      <w:r>
        <w:rPr>
          <w:rFonts w:cs="Arial" w:ascii="Arial " w:hAnsi="Arial "/>
          <w:sz w:val="22"/>
          <w:szCs w:val="22"/>
        </w:rPr>
        <w:t>A prestação de serviços de arrecadação ficará sempre sujeita à regulamentação e fiscalização da contratante.</w:t>
      </w:r>
    </w:p>
    <w:p>
      <w:pPr>
        <w:pStyle w:val="Normal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>§2º -</w:t>
      </w:r>
      <w:r>
        <w:rPr>
          <w:rFonts w:cs="Arial Narrow" w:ascii="Arial " w:hAnsi="Arial "/>
          <w:sz w:val="22"/>
          <w:szCs w:val="22"/>
        </w:rPr>
        <w:t xml:space="preserve"> </w:t>
      </w:r>
      <w:r>
        <w:rPr>
          <w:rFonts w:cs="Arial" w:ascii="Arial " w:hAnsi="Arial "/>
          <w:color w:val="000000"/>
          <w:sz w:val="22"/>
          <w:szCs w:val="22"/>
        </w:rPr>
        <w:t xml:space="preserve">Fica designado o Sr Jonas Alessandro de Miranda, Técnico Administrativo, matriculado sob nº 338, </w:t>
      </w:r>
      <w:r>
        <w:rPr>
          <w:rFonts w:cs="Arial" w:ascii="Arial " w:hAnsi="Arial "/>
          <w:sz w:val="22"/>
          <w:szCs w:val="22"/>
        </w:rPr>
        <w:t>sendo o responsável pelo acompanhamento e fiscalização na execução deste contrato.</w:t>
      </w:r>
    </w:p>
    <w:p>
      <w:pPr>
        <w:pStyle w:val="Normal"/>
        <w:jc w:val="both"/>
        <w:rPr>
          <w:rFonts w:ascii="Arial " w:hAnsi="Arial " w:cs="Arial Narrow"/>
          <w:color w:val="FF0000"/>
          <w:sz w:val="22"/>
          <w:szCs w:val="22"/>
        </w:rPr>
      </w:pPr>
      <w:r>
        <w:rPr>
          <w:rFonts w:cs="Arial Narrow" w:ascii="Arial " w:hAnsi="Arial "/>
          <w:color w:val="FF0000"/>
          <w:sz w:val="22"/>
          <w:szCs w:val="22"/>
        </w:rPr>
      </w:r>
    </w:p>
    <w:p>
      <w:pPr>
        <w:pStyle w:val="Normal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color w:val="000000"/>
          <w:sz w:val="22"/>
          <w:szCs w:val="22"/>
        </w:rPr>
        <w:t>TERCEIRA (DO PRAZO)</w:t>
      </w:r>
      <w:r>
        <w:rPr>
          <w:rFonts w:cs="Arial Narrow" w:ascii="Arial " w:hAnsi="Arial "/>
          <w:color w:val="000000"/>
          <w:sz w:val="22"/>
          <w:szCs w:val="22"/>
        </w:rPr>
        <w:t xml:space="preserve"> – O prazo do presente contrato será de</w:t>
      </w:r>
      <w:r>
        <w:rPr>
          <w:rFonts w:cs="Arial Narrow" w:ascii="Arial " w:hAnsi="Arial "/>
          <w:b/>
          <w:bCs/>
          <w:color w:val="000000"/>
          <w:sz w:val="22"/>
          <w:szCs w:val="22"/>
        </w:rPr>
        <w:t xml:space="preserve"> 12 (doze) meses, </w:t>
      </w:r>
      <w:r>
        <w:rPr>
          <w:rFonts w:cs="Arial Narrow" w:ascii="Arial " w:hAnsi="Arial "/>
          <w:color w:val="000000"/>
          <w:sz w:val="22"/>
          <w:szCs w:val="22"/>
        </w:rPr>
        <w:t>contados a partir de sua assinatura, prorrogável na forma do art. 57, §1º da Lei Federal nº 8.666/93.</w:t>
      </w:r>
    </w:p>
    <w:p>
      <w:pPr>
        <w:pStyle w:val="Normal"/>
        <w:jc w:val="both"/>
        <w:rPr>
          <w:rFonts w:ascii="Arial " w:hAnsi="Arial " w:cs="Arial Narrow"/>
          <w:color w:val="000000"/>
          <w:sz w:val="22"/>
          <w:szCs w:val="22"/>
        </w:rPr>
      </w:pPr>
      <w:r>
        <w:rPr>
          <w:rFonts w:cs="Arial Narrow" w:ascii="Arial " w:hAnsi="Arial "/>
          <w:color w:val="000000"/>
          <w:sz w:val="22"/>
          <w:szCs w:val="22"/>
        </w:rPr>
      </w:r>
    </w:p>
    <w:p>
      <w:pPr>
        <w:pStyle w:val="Normal"/>
        <w:jc w:val="both"/>
        <w:rPr>
          <w:rFonts w:ascii="Arial " w:hAnsi="Arial " w:cs="Arial Narrow"/>
          <w:b/>
          <w:b/>
          <w:bCs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>QUARTA (DAS OBRIGAÇÕES DA CONTRATADA):</w:t>
      </w:r>
    </w:p>
    <w:p>
      <w:pPr>
        <w:pStyle w:val="Normal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>§1º -</w:t>
      </w:r>
      <w:r>
        <w:rPr>
          <w:rFonts w:cs="Arial Narrow" w:ascii="Arial " w:hAnsi="Arial "/>
          <w:sz w:val="22"/>
          <w:szCs w:val="22"/>
        </w:rPr>
        <w:t xml:space="preserve"> </w:t>
      </w:r>
      <w:r>
        <w:rPr>
          <w:rFonts w:cs="Arial" w:ascii="Arial " w:hAnsi="Arial "/>
          <w:sz w:val="22"/>
          <w:szCs w:val="22"/>
        </w:rPr>
        <w:t>Fornecer ao Município, os equipamentos do tipo POS, POS-GPRS, POO, PINPAD, ATM e outros canais de acesso, inclusive remotos, como a rede mundial de computadores, transações via web, utilizando meios eletrônicos, observados os seguintes parâmetros para a prestação dos serviços pelo(s) credenciado(s);</w:t>
      </w:r>
    </w:p>
    <w:p>
      <w:pPr>
        <w:pStyle w:val="Normal"/>
        <w:spacing w:lineRule="atLeast" w:line="240"/>
        <w:ind w:right="-5" w:hanging="0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>§2º -</w:t>
      </w:r>
      <w:r>
        <w:rPr>
          <w:rFonts w:cs="Arial Narrow" w:ascii="Arial " w:hAnsi="Arial "/>
          <w:sz w:val="22"/>
          <w:szCs w:val="22"/>
        </w:rPr>
        <w:t xml:space="preserve"> </w:t>
      </w:r>
      <w:r>
        <w:rPr>
          <w:rFonts w:cs="Arial" w:ascii="Arial " w:hAnsi="Arial "/>
          <w:sz w:val="22"/>
          <w:szCs w:val="22"/>
        </w:rPr>
        <w:t>Fornecer ao Município, os equipamentos do tipo POS, POS-GPRS, POO, PINPAD, ATM e outros canais de acesso, inclusive remotos, como a rede mundial de computadores, transações via web, utilizando meios eletrônicos de geração de links individuais e massificados para inserção dos dados pelo usuário do cartão de crédito, bem como efetuar reparos, manutenção e assistência técnica nos equipamentos e softwares e prestar os esclarecimentos necessários ao correto funcionamento destes, sem quaisquer ônus/custos à municipalidade;</w:t>
      </w:r>
    </w:p>
    <w:p>
      <w:pPr>
        <w:pStyle w:val="Normal"/>
        <w:spacing w:lineRule="atLeast" w:line="240"/>
        <w:ind w:right="-5" w:hanging="0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>§3º -</w:t>
      </w:r>
      <w:r>
        <w:rPr>
          <w:rFonts w:cs="Arial Narrow" w:ascii="Arial " w:hAnsi="Arial "/>
          <w:sz w:val="22"/>
          <w:szCs w:val="22"/>
        </w:rPr>
        <w:t xml:space="preserve"> </w:t>
      </w:r>
      <w:r>
        <w:rPr>
          <w:rFonts w:cs="Arial" w:ascii="Arial " w:hAnsi="Arial "/>
          <w:sz w:val="22"/>
          <w:szCs w:val="22"/>
        </w:rPr>
        <w:t xml:space="preserve"> Responsabilizar-se pela fiel execução dos serviços;</w:t>
      </w:r>
    </w:p>
    <w:p>
      <w:pPr>
        <w:pStyle w:val="Normal"/>
        <w:spacing w:lineRule="atLeast" w:line="240"/>
        <w:ind w:right="-5" w:hanging="0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>§4º -</w:t>
      </w:r>
      <w:r>
        <w:rPr>
          <w:rFonts w:cs="Arial Narrow" w:ascii="Arial " w:hAnsi="Arial "/>
          <w:sz w:val="22"/>
          <w:szCs w:val="22"/>
        </w:rPr>
        <w:t xml:space="preserve"> </w:t>
      </w:r>
      <w:r>
        <w:rPr>
          <w:rFonts w:cs="Arial" w:ascii="Arial " w:hAnsi="Arial "/>
          <w:sz w:val="22"/>
          <w:szCs w:val="22"/>
        </w:rPr>
        <w:t>Disponibilizar, durante a vigência do contrato as possíveis atualizações de softwares, sem ônus/custos para o Município;</w:t>
      </w:r>
    </w:p>
    <w:p>
      <w:pPr>
        <w:pStyle w:val="Normal"/>
        <w:spacing w:lineRule="atLeast" w:line="240"/>
        <w:ind w:right="-5" w:hanging="0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>§5º -</w:t>
      </w:r>
      <w:r>
        <w:rPr>
          <w:rFonts w:cs="Arial Narrow" w:ascii="Arial " w:hAnsi="Arial "/>
          <w:sz w:val="22"/>
          <w:szCs w:val="22"/>
        </w:rPr>
        <w:t xml:space="preserve"> </w:t>
      </w:r>
      <w:r>
        <w:rPr>
          <w:rFonts w:cs="Arial" w:ascii="Arial " w:hAnsi="Arial "/>
          <w:sz w:val="22"/>
          <w:szCs w:val="22"/>
        </w:rPr>
        <w:t>Fornecer todas as informações solicitadas pelo Município;</w:t>
      </w:r>
    </w:p>
    <w:p>
      <w:pPr>
        <w:pStyle w:val="Normal"/>
        <w:spacing w:lineRule="atLeast" w:line="240"/>
        <w:ind w:right="-5" w:hanging="0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>§6º -</w:t>
      </w:r>
      <w:r>
        <w:rPr>
          <w:rFonts w:cs="Arial Narrow" w:ascii="Arial " w:hAnsi="Arial "/>
          <w:sz w:val="22"/>
          <w:szCs w:val="22"/>
        </w:rPr>
        <w:t xml:space="preserve"> </w:t>
      </w:r>
      <w:r>
        <w:rPr>
          <w:rFonts w:cs="Arial" w:ascii="Arial " w:hAnsi="Arial "/>
          <w:sz w:val="22"/>
          <w:szCs w:val="22"/>
        </w:rPr>
        <w:t xml:space="preserve">Promover a manutenção de todos os equipamentos fornecidos e canais disponibilizados para a execução dos serviços, sem ônus/custos para o Município no prazo máximo de 24 horas; </w:t>
      </w:r>
    </w:p>
    <w:p>
      <w:pPr>
        <w:pStyle w:val="Normal"/>
        <w:spacing w:lineRule="atLeast" w:line="240"/>
        <w:ind w:right="-5" w:hanging="0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>§7º -</w:t>
      </w:r>
      <w:r>
        <w:rPr>
          <w:rFonts w:cs="Arial Narrow" w:ascii="Arial " w:hAnsi="Arial "/>
          <w:sz w:val="22"/>
          <w:szCs w:val="22"/>
        </w:rPr>
        <w:t xml:space="preserve"> </w:t>
      </w:r>
      <w:r>
        <w:rPr>
          <w:rFonts w:cs="Arial" w:ascii="Arial " w:hAnsi="Arial "/>
          <w:sz w:val="22"/>
          <w:szCs w:val="22"/>
        </w:rPr>
        <w:t xml:space="preserve">Prestar todo o suporte técnico para solução de problemas que surgirem durante a execução do contrato, sem ônus/custos para o Município no prazo máximo de 24 horas; </w:t>
      </w:r>
    </w:p>
    <w:p>
      <w:pPr>
        <w:pStyle w:val="Normal"/>
        <w:spacing w:lineRule="atLeast" w:line="240"/>
        <w:ind w:right="-5" w:hanging="0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>§8º -</w:t>
      </w:r>
      <w:r>
        <w:rPr>
          <w:rFonts w:cs="Arial Narrow" w:ascii="Arial " w:hAnsi="Arial "/>
          <w:sz w:val="22"/>
          <w:szCs w:val="22"/>
        </w:rPr>
        <w:t xml:space="preserve"> </w:t>
      </w:r>
      <w:r>
        <w:rPr>
          <w:rFonts w:cs="Arial" w:ascii="Arial " w:hAnsi="Arial "/>
          <w:sz w:val="22"/>
          <w:szCs w:val="22"/>
        </w:rPr>
        <w:t xml:space="preserve">Providenciar sob suas expensas campanhas visando a divulgação do serviço objeto do credenciamento, também sob a ótica de permitir a gestão da dívida ativa, mediante projetos aprovados pelo Município; </w:t>
      </w:r>
    </w:p>
    <w:p>
      <w:pPr>
        <w:pStyle w:val="Normal"/>
        <w:spacing w:lineRule="atLeast" w:line="240"/>
        <w:ind w:right="-5" w:hanging="0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>§9º -</w:t>
      </w:r>
      <w:r>
        <w:rPr>
          <w:rFonts w:cs="Arial Narrow" w:ascii="Arial " w:hAnsi="Arial "/>
          <w:sz w:val="22"/>
          <w:szCs w:val="22"/>
        </w:rPr>
        <w:t xml:space="preserve"> </w:t>
      </w:r>
      <w:r>
        <w:rPr>
          <w:rFonts w:cs="Arial" w:ascii="Arial " w:hAnsi="Arial "/>
          <w:sz w:val="22"/>
          <w:szCs w:val="22"/>
        </w:rPr>
        <w:t xml:space="preserve">Observar os prazos e condições estabelecidas para cumprimento das obrigações pactuadas; </w:t>
      </w:r>
    </w:p>
    <w:p>
      <w:pPr>
        <w:pStyle w:val="Normal"/>
        <w:spacing w:lineRule="atLeast" w:line="240"/>
        <w:ind w:right="-5" w:hanging="0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>§10º -</w:t>
      </w:r>
      <w:r>
        <w:rPr>
          <w:rFonts w:cs="Arial Narrow" w:ascii="Arial " w:hAnsi="Arial "/>
          <w:sz w:val="22"/>
          <w:szCs w:val="22"/>
        </w:rPr>
        <w:t xml:space="preserve"> </w:t>
      </w:r>
      <w:r>
        <w:rPr>
          <w:rFonts w:cs="Arial" w:ascii="Arial " w:hAnsi="Arial "/>
          <w:sz w:val="22"/>
          <w:szCs w:val="22"/>
        </w:rPr>
        <w:t>Assegurar o sigilo e a confidencialidade das informações, dados ou especificações a que tiver acesso, ou que porventura venha a conhecer, relacionadas ao objeto da contratação, obrigando-se, no caso de eventual violação e divulgação, inclusive por atos de seus servidores ou de terceiros, a ressarcir perdas e danos.</w:t>
      </w:r>
    </w:p>
    <w:p>
      <w:pPr>
        <w:pStyle w:val="Normal"/>
        <w:spacing w:lineRule="atLeast" w:line="240"/>
        <w:ind w:right="-5" w:hanging="0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>§11º -</w:t>
      </w:r>
      <w:r>
        <w:rPr>
          <w:rFonts w:cs="Arial Narrow" w:ascii="Arial " w:hAnsi="Arial "/>
          <w:sz w:val="22"/>
          <w:szCs w:val="22"/>
        </w:rPr>
        <w:t xml:space="preserve"> </w:t>
      </w:r>
      <w:r>
        <w:rPr>
          <w:rFonts w:cs="Arial" w:ascii="Arial " w:hAnsi="Arial "/>
          <w:sz w:val="22"/>
          <w:szCs w:val="22"/>
        </w:rPr>
        <w:t>Manter durante toda a execução do contrato ou instrumento equivalente, as condições de habilitação e qualificação exigidas na licitação.</w:t>
      </w:r>
    </w:p>
    <w:p>
      <w:pPr>
        <w:pStyle w:val="Normal"/>
        <w:spacing w:lineRule="atLeast" w:line="240"/>
        <w:ind w:right="-5" w:hanging="0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>§12º -</w:t>
      </w:r>
      <w:r>
        <w:rPr>
          <w:rFonts w:cs="Arial Narrow" w:ascii="Arial " w:hAnsi="Arial "/>
          <w:sz w:val="22"/>
          <w:szCs w:val="22"/>
        </w:rPr>
        <w:t xml:space="preserve"> </w:t>
      </w:r>
      <w:r>
        <w:rPr>
          <w:rFonts w:cs="Arial" w:ascii="Arial " w:hAnsi="Arial "/>
          <w:sz w:val="22"/>
          <w:szCs w:val="22"/>
        </w:rPr>
        <w:t>Quitar, após a aprovação da transação pelo emissor do cartão e durante o expediente bancário, o VALOR TOTAL do(s) débito(s) indicados e parcelados, sem quaisquer descontos de taxas ou tarifas, em sua conta-corrente mantida junto à instituição financeira autorizada a arrecadar para este município, utilizando-se para tal as rotinas habituais do processo de arrecadação de impostos e taxas para os órgãos do Estado, observando-se que o prazo será contado a partir da data da captura e confirmação da transação.</w:t>
      </w:r>
    </w:p>
    <w:p>
      <w:pPr>
        <w:pStyle w:val="Normal"/>
        <w:spacing w:lineRule="atLeast" w:line="240"/>
        <w:ind w:right="-5" w:hanging="0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>§13º -</w:t>
      </w:r>
      <w:r>
        <w:rPr>
          <w:rFonts w:cs="Arial Narrow" w:ascii="Arial " w:hAnsi="Arial "/>
          <w:sz w:val="22"/>
          <w:szCs w:val="22"/>
        </w:rPr>
        <w:t xml:space="preserve"> </w:t>
      </w:r>
      <w:r>
        <w:rPr>
          <w:rFonts w:cs="Arial" w:ascii="Arial " w:hAnsi="Arial "/>
          <w:sz w:val="22"/>
          <w:szCs w:val="22"/>
        </w:rPr>
        <w:t>A empresa deverá apresentar relatório mensal, por meio físico, podendo ser na forma eletrônica, para conferência das transações efetuadas nos períodos diário e mensal, separadas entre crédito e débito, para apuração e conciliação do valor a ser recebido.</w:t>
      </w:r>
    </w:p>
    <w:p>
      <w:pPr>
        <w:pStyle w:val="Normal"/>
        <w:jc w:val="both"/>
        <w:rPr>
          <w:rFonts w:ascii="Arial " w:hAnsi="Arial " w:cs="Arial"/>
          <w:sz w:val="22"/>
          <w:szCs w:val="22"/>
        </w:rPr>
      </w:pPr>
      <w:r>
        <w:rPr>
          <w:rFonts w:cs="Arial" w:ascii="Arial " w:hAnsi="Arial "/>
          <w:sz w:val="22"/>
          <w:szCs w:val="22"/>
        </w:rPr>
      </w:r>
    </w:p>
    <w:p>
      <w:pPr>
        <w:pStyle w:val="Normal"/>
        <w:jc w:val="both"/>
        <w:rPr>
          <w:rFonts w:ascii="Arial " w:hAnsi="Arial "/>
          <w:sz w:val="22"/>
          <w:szCs w:val="22"/>
        </w:rPr>
      </w:pPr>
      <w:r>
        <w:rPr>
          <w:rFonts w:cs="Arial" w:ascii="Arial " w:hAnsi="Arial "/>
          <w:b/>
          <w:bCs/>
          <w:sz w:val="22"/>
          <w:szCs w:val="22"/>
        </w:rPr>
        <w:t>QUINTA (É VEDADO A CONTRATADA):</w:t>
      </w:r>
    </w:p>
    <w:p>
      <w:pPr>
        <w:pStyle w:val="Normal"/>
        <w:jc w:val="both"/>
        <w:rPr>
          <w:rFonts w:ascii="Arial " w:hAnsi="Arial "/>
          <w:sz w:val="22"/>
          <w:szCs w:val="22"/>
        </w:rPr>
      </w:pPr>
      <w:r>
        <w:rPr>
          <w:rFonts w:cs="Arial" w:ascii="Arial " w:hAnsi="Arial "/>
          <w:sz w:val="22"/>
          <w:szCs w:val="22"/>
        </w:rPr>
        <w:t>a) utilizar, revelar ou divulgar, no todo ou em parte, ainda que para uso interno, informações ou documentos vinculados à prestação de serviços para a contratante.</w:t>
      </w:r>
    </w:p>
    <w:p>
      <w:pPr>
        <w:pStyle w:val="Normal"/>
        <w:jc w:val="both"/>
        <w:rPr>
          <w:rFonts w:ascii="Arial " w:hAnsi="Arial " w:cs="Arial"/>
          <w:sz w:val="22"/>
          <w:szCs w:val="22"/>
        </w:rPr>
      </w:pPr>
      <w:r>
        <w:rPr>
          <w:rFonts w:cs="Arial" w:ascii="Arial " w:hAnsi="Arial "/>
          <w:sz w:val="22"/>
          <w:szCs w:val="22"/>
        </w:rPr>
        <w:t>b) cancelar ou debitar valores sem a autorização expressa da contratante.</w:t>
      </w:r>
    </w:p>
    <w:p>
      <w:pPr>
        <w:pStyle w:val="Normal"/>
        <w:jc w:val="both"/>
        <w:rPr>
          <w:rFonts w:ascii="Arial " w:hAnsi="Arial " w:cs="Arial"/>
          <w:sz w:val="22"/>
          <w:szCs w:val="22"/>
        </w:rPr>
      </w:pPr>
      <w:r>
        <w:rPr>
          <w:rFonts w:cs="Arial" w:ascii="Arial " w:hAnsi="Arial "/>
          <w:sz w:val="22"/>
          <w:szCs w:val="22"/>
        </w:rPr>
      </w:r>
    </w:p>
    <w:p>
      <w:pPr>
        <w:pStyle w:val="Normal"/>
        <w:jc w:val="both"/>
        <w:rPr>
          <w:rFonts w:ascii="Arial " w:hAnsi="Arial "/>
          <w:sz w:val="22"/>
          <w:szCs w:val="22"/>
        </w:rPr>
      </w:pPr>
      <w:r>
        <w:rPr>
          <w:rFonts w:cs="Arial" w:ascii="Arial " w:hAnsi="Arial "/>
          <w:b/>
          <w:bCs/>
          <w:sz w:val="22"/>
          <w:szCs w:val="22"/>
        </w:rPr>
        <w:t>SEXTA (NÃO SERÁ CONSIDERADA COMO REPASSADA):</w:t>
      </w:r>
    </w:p>
    <w:p>
      <w:pPr>
        <w:pStyle w:val="Normal"/>
        <w:jc w:val="both"/>
        <w:rPr>
          <w:rFonts w:ascii="Arial " w:hAnsi="Arial " w:cs="Arial"/>
          <w:sz w:val="22"/>
          <w:szCs w:val="22"/>
        </w:rPr>
      </w:pPr>
      <w:r>
        <w:rPr>
          <w:rFonts w:cs="Arial" w:ascii="Arial " w:hAnsi="Arial "/>
          <w:sz w:val="22"/>
          <w:szCs w:val="22"/>
        </w:rPr>
        <w:t>a) enquanto o arquivo das transações remetido pelo BANCO não for recebido pela contratante.</w:t>
      </w:r>
    </w:p>
    <w:p>
      <w:pPr>
        <w:pStyle w:val="Normal"/>
        <w:jc w:val="both"/>
        <w:rPr>
          <w:rFonts w:ascii="Arial " w:hAnsi="Arial " w:cs="Arial"/>
          <w:sz w:val="22"/>
          <w:szCs w:val="22"/>
        </w:rPr>
      </w:pPr>
      <w:r>
        <w:rPr>
          <w:rFonts w:cs="Arial" w:ascii="Arial " w:hAnsi="Arial "/>
          <w:sz w:val="22"/>
          <w:szCs w:val="22"/>
        </w:rPr>
        <w:t>b) quando o valor constante do arquivo das transações for diferente do valor registrado no extrato, e enquanto perdurar a irregularidade.</w:t>
      </w:r>
    </w:p>
    <w:p>
      <w:pPr>
        <w:pStyle w:val="Normal"/>
        <w:jc w:val="both"/>
        <w:rPr>
          <w:rFonts w:ascii="Arial " w:hAnsi="Arial " w:cs="Arial"/>
          <w:sz w:val="22"/>
          <w:szCs w:val="22"/>
        </w:rPr>
      </w:pPr>
      <w:r>
        <w:rPr>
          <w:rFonts w:cs="Arial" w:ascii="Arial " w:hAnsi="Arial "/>
          <w:sz w:val="22"/>
          <w:szCs w:val="22"/>
        </w:rPr>
      </w:r>
    </w:p>
    <w:p>
      <w:pPr>
        <w:pStyle w:val="Normal"/>
        <w:jc w:val="both"/>
        <w:rPr>
          <w:rFonts w:ascii="Arial " w:hAnsi="Arial "/>
          <w:sz w:val="22"/>
          <w:szCs w:val="22"/>
        </w:rPr>
      </w:pPr>
      <w:r>
        <w:rPr>
          <w:rFonts w:cs="Arial" w:ascii="Arial " w:hAnsi="Arial "/>
          <w:b/>
          <w:bCs/>
          <w:sz w:val="22"/>
          <w:szCs w:val="22"/>
        </w:rPr>
        <w:t>SÉTIMA (SÃO OBRIGAÇÕES DA CONTRATANTE):</w:t>
      </w:r>
    </w:p>
    <w:p>
      <w:pPr>
        <w:pStyle w:val="Normal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 xml:space="preserve">§1º - </w:t>
      </w:r>
      <w:r>
        <w:rPr>
          <w:rFonts w:cs="Arial" w:ascii="Arial " w:hAnsi="Arial "/>
          <w:sz w:val="22"/>
          <w:szCs w:val="22"/>
        </w:rPr>
        <w:t>expedir normas e procedimentos de verificação e controle da consistência das informações relativas à arrecadação dos tributos municipais;</w:t>
      </w:r>
    </w:p>
    <w:p>
      <w:pPr>
        <w:pStyle w:val="Normal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 xml:space="preserve">§2º - </w:t>
      </w:r>
      <w:r>
        <w:rPr>
          <w:rFonts w:cs="Arial" w:ascii="Arial " w:hAnsi="Arial "/>
          <w:sz w:val="22"/>
          <w:szCs w:val="22"/>
        </w:rPr>
        <w:t xml:space="preserve">A CONTRATANTE não fará nenhum tipo de discriminação entre as bandeiras dos cartões. </w:t>
      </w:r>
    </w:p>
    <w:p>
      <w:pPr>
        <w:pStyle w:val="Normal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 xml:space="preserve">§3º- </w:t>
      </w:r>
      <w:r>
        <w:rPr>
          <w:rFonts w:cs="Arial" w:ascii="Arial " w:hAnsi="Arial "/>
          <w:sz w:val="22"/>
          <w:szCs w:val="22"/>
        </w:rPr>
        <w:t xml:space="preserve">permitir que a CONTRATADA promova a exposição da Bandeira e promoções e ofertas dos seus serviços e equipamentos, por meio de adesivos, </w:t>
      </w:r>
      <w:r>
        <w:rPr>
          <w:rFonts w:cs="Arial" w:ascii="Arial " w:hAnsi="Arial "/>
          <w:i/>
          <w:iCs/>
          <w:sz w:val="22"/>
          <w:szCs w:val="22"/>
        </w:rPr>
        <w:t>displays</w:t>
      </w:r>
      <w:r>
        <w:rPr>
          <w:rFonts w:cs="Arial" w:ascii="Arial " w:hAnsi="Arial "/>
          <w:sz w:val="22"/>
          <w:szCs w:val="22"/>
        </w:rPr>
        <w:t>, faixas e outros materiais promocionais, sempre em comum acordo entre as partes.</w:t>
      </w:r>
    </w:p>
    <w:p>
      <w:pPr>
        <w:pStyle w:val="Normal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 xml:space="preserve">§4º - </w:t>
      </w:r>
      <w:r>
        <w:rPr>
          <w:rFonts w:cs="Arial" w:ascii="Arial " w:hAnsi="Arial "/>
          <w:sz w:val="22"/>
          <w:szCs w:val="22"/>
        </w:rPr>
        <w:t xml:space="preserve">observar rigorosamente as normas e orientações que lhe forem transmitidas por escrito pela CONTRATADA, para o funcionamento de toda operação com segurança. </w:t>
      </w:r>
    </w:p>
    <w:p>
      <w:pPr>
        <w:pStyle w:val="Normal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 xml:space="preserve">§5º- </w:t>
      </w:r>
      <w:r>
        <w:rPr>
          <w:rFonts w:cs="Arial" w:ascii="Arial " w:hAnsi="Arial "/>
          <w:sz w:val="22"/>
          <w:szCs w:val="22"/>
        </w:rPr>
        <w:t>pôr à disposição dos contribuintes a informação necessária para que estes possam efetuar seus pagamentos;</w:t>
      </w:r>
    </w:p>
    <w:p>
      <w:pPr>
        <w:pStyle w:val="Normal"/>
        <w:jc w:val="both"/>
        <w:rPr>
          <w:rFonts w:ascii="Arial " w:hAnsi="Arial " w:cs="Arial"/>
          <w:sz w:val="22"/>
          <w:szCs w:val="22"/>
        </w:rPr>
      </w:pPr>
      <w:r>
        <w:rPr>
          <w:rFonts w:cs="Arial" w:ascii="Arial " w:hAnsi="Arial "/>
          <w:sz w:val="22"/>
          <w:szCs w:val="22"/>
        </w:rPr>
      </w:r>
    </w:p>
    <w:p>
      <w:pPr>
        <w:pStyle w:val="Normal"/>
        <w:jc w:val="both"/>
        <w:rPr>
          <w:rFonts w:ascii="Arial " w:hAnsi="Arial "/>
          <w:sz w:val="22"/>
          <w:szCs w:val="22"/>
        </w:rPr>
      </w:pPr>
      <w:r>
        <w:rPr>
          <w:rFonts w:cs="Arial" w:ascii="Arial " w:hAnsi="Arial "/>
          <w:b/>
          <w:bCs/>
          <w:color w:val="000000"/>
          <w:sz w:val="22"/>
          <w:szCs w:val="22"/>
        </w:rPr>
        <w:t>OITAVA (DOS PREÇOS):</w:t>
      </w:r>
    </w:p>
    <w:p>
      <w:pPr>
        <w:pStyle w:val="Normal"/>
        <w:jc w:val="both"/>
        <w:rPr>
          <w:rFonts w:cs="Arial"/>
          <w:b/>
          <w:b/>
          <w:bCs/>
          <w:color w:val="000000"/>
        </w:rPr>
      </w:pPr>
      <w:r>
        <w:rPr>
          <w:rFonts w:cs="Arial"/>
          <w:b/>
          <w:bCs/>
          <w:color w:val="000000"/>
        </w:rPr>
      </w:r>
    </w:p>
    <w:p>
      <w:pPr>
        <w:pStyle w:val="Normal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>§ ÚNICO</w:t>
      </w:r>
      <w:r>
        <w:rPr>
          <w:rFonts w:cs="Arial Narrow" w:ascii="Arial " w:hAnsi="Arial "/>
          <w:sz w:val="22"/>
          <w:szCs w:val="22"/>
        </w:rPr>
        <w:t xml:space="preserve"> </w:t>
      </w:r>
      <w:r>
        <w:rPr>
          <w:rFonts w:cs="Arial" w:ascii="Arial " w:hAnsi="Arial "/>
          <w:b/>
          <w:bCs/>
          <w:color w:val="000000"/>
          <w:sz w:val="22"/>
          <w:szCs w:val="22"/>
        </w:rPr>
        <w:t xml:space="preserve">- </w:t>
      </w:r>
      <w:r>
        <w:rPr>
          <w:rFonts w:cs="Arial" w:ascii="Arial " w:hAnsi="Arial "/>
          <w:b/>
          <w:color w:val="000000"/>
          <w:sz w:val="22"/>
          <w:szCs w:val="22"/>
        </w:rPr>
        <w:t xml:space="preserve"> O Município não pagará aos bancos credenciados pela prestação dos serviços qualquer remuneração a título de taxas pela prestação dos serviços ou a qualquer outro título.</w:t>
      </w:r>
    </w:p>
    <w:p>
      <w:pPr>
        <w:pStyle w:val="Normal"/>
        <w:jc w:val="both"/>
        <w:rPr>
          <w:rFonts w:ascii="Arial " w:hAnsi="Arial " w:cs="Arial"/>
          <w:b/>
          <w:b/>
          <w:sz w:val="22"/>
          <w:szCs w:val="22"/>
        </w:rPr>
      </w:pPr>
      <w:r>
        <w:rPr>
          <w:rFonts w:cs="Arial" w:ascii="Arial " w:hAnsi="Arial "/>
          <w:b/>
          <w:sz w:val="22"/>
          <w:szCs w:val="22"/>
        </w:rPr>
      </w:r>
    </w:p>
    <w:p>
      <w:pPr>
        <w:pStyle w:val="Normal"/>
        <w:jc w:val="both"/>
        <w:rPr>
          <w:rFonts w:ascii="Arial " w:hAnsi="Arial "/>
          <w:sz w:val="22"/>
          <w:szCs w:val="22"/>
        </w:rPr>
      </w:pPr>
      <w:r>
        <w:rPr>
          <w:rFonts w:cs="Arial" w:ascii="Arial " w:hAnsi="Arial "/>
          <w:b/>
          <w:bCs/>
          <w:sz w:val="22"/>
          <w:szCs w:val="22"/>
        </w:rPr>
        <w:t>NONA (DISPOSIÇÕES GERAIS):</w:t>
      </w:r>
    </w:p>
    <w:p>
      <w:pPr>
        <w:pStyle w:val="Normal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 xml:space="preserve">§1º - </w:t>
      </w:r>
      <w:r>
        <w:rPr>
          <w:rFonts w:cs="Arial" w:ascii="Arial " w:hAnsi="Arial "/>
          <w:sz w:val="22"/>
          <w:szCs w:val="22"/>
        </w:rPr>
        <w:t>A contratante poderá determinar a qualquer momento, mediante prévia comunicação ao BANCO, a realização de inspeções e levantamentos, inclusive nas agências integrantes da rede arrecadadora, para certificação dos procedimentos de processamento e repasse dos recursos arrecadados.</w:t>
      </w:r>
    </w:p>
    <w:p>
      <w:pPr>
        <w:pStyle w:val="Normal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 xml:space="preserve">§2º - </w:t>
      </w:r>
      <w:r>
        <w:rPr>
          <w:rFonts w:cs="Arial" w:ascii="Arial " w:hAnsi="Arial "/>
          <w:sz w:val="22"/>
          <w:szCs w:val="22"/>
        </w:rPr>
        <w:t>A contratante, poderá a qualquer tempo solicitar a alteração de rotinas operacionais previstas neste instrumento, mediante comunicação prévia ao BANCO, desde que o interesse público assim recomenda, ‘observando o prazo estabelecido no inciso I, deste item.</w:t>
      </w:r>
    </w:p>
    <w:p>
      <w:pPr>
        <w:pStyle w:val="Normal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 xml:space="preserve">§3º - </w:t>
      </w:r>
      <w:r>
        <w:rPr>
          <w:rFonts w:cs="Arial" w:ascii="Arial " w:hAnsi="Arial "/>
          <w:sz w:val="22"/>
          <w:szCs w:val="22"/>
        </w:rPr>
        <w:t>O BANCO declara conhecer que, conforme as normas legais vigentes, lhe é proibido fornecer a terceiros quaisquer tipos de informação que tenha obtido por ocasião da execução deste instrumento. Em consequência o BANCO se obriga a realizar todos os atos necessários para manter esta reserva, inclusive instruindo neste sentido os seus funcionários, agentes e representantes.</w:t>
      </w:r>
    </w:p>
    <w:p>
      <w:pPr>
        <w:pStyle w:val="Normal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 xml:space="preserve">§4º - </w:t>
      </w:r>
      <w:r>
        <w:rPr>
          <w:rFonts w:cs="Arial" w:ascii="Arial " w:hAnsi="Arial "/>
          <w:sz w:val="22"/>
          <w:szCs w:val="22"/>
        </w:rPr>
        <w:t>O BANCO assume a responsabilidade pelos atos praticados por seus funcionários, agentes, assessores, representantes e qualquer pessoa vinculada a sua Instituição no cumprimento do presente contrato que venham em prejuízo dos interesses do Município.</w:t>
      </w:r>
    </w:p>
    <w:p>
      <w:pPr>
        <w:pStyle w:val="Normal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 xml:space="preserve">§5º - </w:t>
      </w:r>
      <w:r>
        <w:rPr>
          <w:rFonts w:cs="Arial" w:ascii="Arial " w:hAnsi="Arial "/>
          <w:sz w:val="22"/>
          <w:szCs w:val="22"/>
        </w:rPr>
        <w:t>Caso o BANCO não repasse o valor dos pagamentos realizados pelos contribuintes e/ou devedores, assumirá a responsabilidade pelo valor total não repassado, inclusive seus acréscimos legais.</w:t>
      </w:r>
    </w:p>
    <w:p>
      <w:pPr>
        <w:pStyle w:val="Normal"/>
        <w:jc w:val="both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</w:r>
    </w:p>
    <w:p>
      <w:pPr>
        <w:pStyle w:val="Corpodotexto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  <w:lang w:val="pt-BR"/>
        </w:rPr>
        <w:t>DÉCIMA</w:t>
      </w:r>
      <w:r>
        <w:rPr>
          <w:rFonts w:cs="Arial Narrow" w:ascii="Arial " w:hAnsi="Arial "/>
          <w:b/>
          <w:bCs/>
          <w:sz w:val="22"/>
          <w:szCs w:val="22"/>
        </w:rPr>
        <w:t xml:space="preserve"> (DAS PENALIDADES)</w:t>
      </w:r>
      <w:r>
        <w:rPr>
          <w:rFonts w:cs="Arial Narrow" w:ascii="Arial " w:hAnsi="Arial "/>
          <w:sz w:val="22"/>
          <w:szCs w:val="22"/>
        </w:rPr>
        <w:t xml:space="preserve"> – Ao Contratado, total ou parcialmente inadimplente, serão aplicadas as sanções previstas nos arts. 86 e 87 da Lei Federal nº 8.666/93, a saber: </w:t>
      </w:r>
    </w:p>
    <w:p>
      <w:pPr>
        <w:pStyle w:val="Normal"/>
        <w:jc w:val="both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  <w:t>I - Atraso injustificado na execução do contrato, sem prejuízo do disposto no parágrafo 1º do artigo 86 da Lei nº 8.666/93, sujeitará o contratado à multa de mora, calculado por dia de atraso da obrigação não cumprida na seguinte proporção:</w:t>
      </w:r>
    </w:p>
    <w:p>
      <w:pPr>
        <w:pStyle w:val="Normal"/>
        <w:jc w:val="both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  <w:t>a) atraso de até 30 (trinta) dias, multa de 0,1% (um décimo por cento) ao dia; e</w:t>
      </w:r>
    </w:p>
    <w:p>
      <w:pPr>
        <w:pStyle w:val="Normal"/>
        <w:jc w:val="both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  <w:t>b) atraso superior a 30 (trinta) dias, multa de 0,2% (dois décimos por cento) ao dia.</w:t>
      </w:r>
    </w:p>
    <w:p>
      <w:pPr>
        <w:pStyle w:val="Normal"/>
        <w:jc w:val="both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</w:r>
    </w:p>
    <w:p>
      <w:pPr>
        <w:pStyle w:val="Normal"/>
        <w:jc w:val="both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  <w:t>II - Pela inexecução total ou parcial desse contrato, poderão ser aplicadas ao contratado as seguintes penalidades:</w:t>
      </w:r>
    </w:p>
    <w:p>
      <w:pPr>
        <w:pStyle w:val="Normal"/>
        <w:jc w:val="both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  <w:t>a) multa de até 20% (vinte por cento) sobre o valor total ou parcial da obrigação não cumprida, ou.</w:t>
      </w:r>
    </w:p>
    <w:p>
      <w:pPr>
        <w:pStyle w:val="ListBullet5"/>
        <w:ind w:left="0" w:hanging="0"/>
        <w:jc w:val="both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  <w:t>b) a aplicação de suspensão temporária para licitar e contratar com a Municipalidade e/ou declaração de inidoneidade, conforme previsto pelo artigo 87 da Lei 8.666/93.</w:t>
      </w:r>
    </w:p>
    <w:p>
      <w:pPr>
        <w:pStyle w:val="ListNumber"/>
        <w:ind w:left="0" w:hanging="0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>§1º</w:t>
      </w:r>
      <w:r>
        <w:rPr>
          <w:rFonts w:cs="Arial Narrow" w:ascii="Arial " w:hAnsi="Arial 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>
      <w:pPr>
        <w:pStyle w:val="Corpodotexto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>§2º</w:t>
      </w:r>
      <w:r>
        <w:rPr>
          <w:rFonts w:cs="Arial Narrow" w:ascii="Arial " w:hAnsi="Arial "/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>
      <w:pPr>
        <w:pStyle w:val="Normal"/>
        <w:jc w:val="both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</w:r>
    </w:p>
    <w:p>
      <w:pPr>
        <w:pStyle w:val="Normal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>DÉCIMA PRIMEIRA (DA RESCISÃO)</w:t>
      </w:r>
      <w:r>
        <w:rPr>
          <w:rFonts w:cs="Arial Narrow" w:ascii="Arial " w:hAnsi="Arial "/>
          <w:sz w:val="22"/>
          <w:szCs w:val="22"/>
        </w:rPr>
        <w:t xml:space="preserve"> – O presente contrato poderá ser rescindido nas hipóteses previstas no art. 78 da Lei Federal nº 8.666/93, com as consequências indicadas no art. 80, sem prejuízo das sanções previstas naquela Lei e no Edital.</w:t>
      </w:r>
    </w:p>
    <w:p>
      <w:pPr>
        <w:pStyle w:val="Normal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>§ ÚNICO</w:t>
      </w:r>
      <w:r>
        <w:rPr>
          <w:rFonts w:cs="Arial Narrow" w:ascii="Arial " w:hAnsi="Arial 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>
      <w:pPr>
        <w:pStyle w:val="Normal"/>
        <w:jc w:val="both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</w:r>
    </w:p>
    <w:p>
      <w:pPr>
        <w:pStyle w:val="Normal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>DÉCIMA SEGUNDA (DA CESSÃO OU DA TRANSFERÊNCIA)</w:t>
      </w:r>
      <w:r>
        <w:rPr>
          <w:rFonts w:cs="Arial Narrow" w:ascii="Arial " w:hAnsi="Arial "/>
          <w:sz w:val="22"/>
          <w:szCs w:val="22"/>
        </w:rPr>
        <w:t xml:space="preserve"> – O presente contrato não poderá ser objeto de cessão ou transferência, podendo, contudo, ser realizada à sub empreitada de alguns serviços, desde que devidamente autorizado pela Contratante. </w:t>
      </w:r>
    </w:p>
    <w:p>
      <w:pPr>
        <w:pStyle w:val="Normal"/>
        <w:jc w:val="both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</w:r>
    </w:p>
    <w:p>
      <w:pPr>
        <w:pStyle w:val="Normal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>DÉCIMA TERCEIRA (DAS RESPONSABILIDADES)</w:t>
      </w:r>
      <w:r>
        <w:rPr>
          <w:rFonts w:cs="Arial Narrow" w:ascii="Arial " w:hAnsi="Arial "/>
          <w:sz w:val="22"/>
          <w:szCs w:val="22"/>
        </w:rPr>
        <w:t xml:space="preserve"> – A Contratada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</w:t>
      </w:r>
    </w:p>
    <w:p>
      <w:pPr>
        <w:pStyle w:val="Normal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>§1º</w:t>
      </w:r>
      <w:r>
        <w:rPr>
          <w:rFonts w:cs="Arial Narrow" w:ascii="Arial " w:hAnsi="Arial "/>
          <w:sz w:val="22"/>
          <w:szCs w:val="22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>
      <w:pPr>
        <w:pStyle w:val="Normal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 xml:space="preserve">§2º </w:t>
      </w:r>
      <w:r>
        <w:rPr>
          <w:rFonts w:cs="Arial Narrow" w:ascii="Arial " w:hAnsi="Arial "/>
          <w:sz w:val="22"/>
          <w:szCs w:val="22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>
      <w:pPr>
        <w:pStyle w:val="Normal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 xml:space="preserve">§3º </w:t>
      </w:r>
      <w:r>
        <w:rPr>
          <w:rFonts w:cs="Arial Narrow" w:ascii="Arial " w:hAnsi="Arial "/>
          <w:sz w:val="22"/>
          <w:szCs w:val="22"/>
        </w:rPr>
        <w:t>-</w:t>
      </w:r>
      <w:r>
        <w:rPr>
          <w:rFonts w:cs="Arial Narrow" w:ascii="Arial " w:hAnsi="Arial "/>
          <w:b/>
          <w:bCs/>
          <w:sz w:val="22"/>
          <w:szCs w:val="22"/>
        </w:rPr>
        <w:t xml:space="preserve"> </w:t>
      </w:r>
      <w:r>
        <w:rPr>
          <w:rFonts w:cs="Arial Narrow" w:ascii="Arial " w:hAnsi="Arial "/>
          <w:sz w:val="22"/>
          <w:szCs w:val="22"/>
        </w:rPr>
        <w:t>A Contratada manterá, durante toda a execução do contrato, as condições de habilitação e qualificação que lhe foram exigidas na licitação.</w:t>
      </w:r>
    </w:p>
    <w:p>
      <w:pPr>
        <w:pStyle w:val="Normal"/>
        <w:jc w:val="both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</w:r>
    </w:p>
    <w:p>
      <w:pPr>
        <w:pStyle w:val="Normal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>DÉCIMA QUARTA (DOS TRIBUTOS E DESPESAS)</w:t>
      </w:r>
      <w:r>
        <w:rPr>
          <w:rFonts w:cs="Arial Narrow" w:ascii="Arial " w:hAnsi="Arial "/>
          <w:sz w:val="22"/>
          <w:szCs w:val="22"/>
        </w:rPr>
        <w:t xml:space="preserve"> – Constituirá encargo exclusivo da Contratada o pagamento de tributos, tarifas, emolumentos e despesas decorrentes da formalização deste contrato e da execução de seu objeto.</w:t>
      </w:r>
    </w:p>
    <w:p>
      <w:pPr>
        <w:pStyle w:val="Normal"/>
        <w:jc w:val="both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</w:r>
    </w:p>
    <w:p>
      <w:pPr>
        <w:pStyle w:val="Normal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>DÉCIMA QUINTA (DA PUBLICIDADE DO CONTRATO)</w:t>
      </w:r>
      <w:r>
        <w:rPr>
          <w:rFonts w:cs="Arial Narrow" w:ascii="Arial " w:hAnsi="Arial 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>
      <w:pPr>
        <w:pStyle w:val="Normal"/>
        <w:jc w:val="both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</w:r>
    </w:p>
    <w:p>
      <w:pPr>
        <w:pStyle w:val="Normal"/>
        <w:jc w:val="both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>DÉCIMA SEXTA (DO FORO)</w:t>
      </w:r>
      <w:r>
        <w:rPr>
          <w:rFonts w:cs="Arial Narrow" w:ascii="Arial " w:hAnsi="Arial "/>
          <w:sz w:val="22"/>
          <w:szCs w:val="22"/>
        </w:rPr>
        <w:t xml:space="preserve"> – O Foro do contrato será o da Comarca de Capão Bonito/SP., excluído qualquer outro.</w:t>
      </w:r>
    </w:p>
    <w:p>
      <w:pPr>
        <w:pStyle w:val="Normal"/>
        <w:jc w:val="both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</w:r>
    </w:p>
    <w:p>
      <w:pPr>
        <w:pStyle w:val="Normal"/>
        <w:jc w:val="both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  <w:t>Para firmeza e validade do pactuado, o presente termo foi lavrado em 3 (três) vias de igual teor, que, depois de lido e achado em ordem, vai assinado pelos contraentes.</w:t>
      </w:r>
    </w:p>
    <w:p>
      <w:pPr>
        <w:pStyle w:val="Normal"/>
        <w:jc w:val="both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</w:r>
    </w:p>
    <w:p>
      <w:pPr>
        <w:pStyle w:val="Normal"/>
        <w:jc w:val="right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  <w:t>Ribeirão Grande, 18 de setembro de 2020</w:t>
      </w:r>
    </w:p>
    <w:p>
      <w:pPr>
        <w:pStyle w:val="Normal"/>
        <w:jc w:val="right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</w:r>
    </w:p>
    <w:p>
      <w:pPr>
        <w:pStyle w:val="Normal"/>
        <w:jc w:val="right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</w:r>
    </w:p>
    <w:p>
      <w:pPr>
        <w:pStyle w:val="Normal"/>
        <w:jc w:val="right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</w:r>
    </w:p>
    <w:p>
      <w:pPr>
        <w:pStyle w:val="Normal"/>
        <w:numPr>
          <w:ilvl w:val="0"/>
          <w:numId w:val="0"/>
        </w:numPr>
        <w:ind w:left="0" w:hanging="0"/>
        <w:jc w:val="center"/>
        <w:outlineLvl w:val="0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</w:r>
    </w:p>
    <w:p>
      <w:pPr>
        <w:pStyle w:val="Normal"/>
        <w:numPr>
          <w:ilvl w:val="0"/>
          <w:numId w:val="0"/>
        </w:numPr>
        <w:ind w:left="0" w:hanging="0"/>
        <w:jc w:val="center"/>
        <w:outlineLvl w:val="0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</w:r>
    </w:p>
    <w:p>
      <w:pPr>
        <w:pStyle w:val="Normal"/>
        <w:numPr>
          <w:ilvl w:val="0"/>
          <w:numId w:val="0"/>
        </w:numPr>
        <w:ind w:left="0" w:hanging="0"/>
        <w:jc w:val="center"/>
        <w:outlineLvl w:val="0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  <w:t>Prefeitura Municipal de Ribeirão Grande</w:t>
      </w:r>
    </w:p>
    <w:p>
      <w:pPr>
        <w:pStyle w:val="Normal"/>
        <w:numPr>
          <w:ilvl w:val="0"/>
          <w:numId w:val="0"/>
        </w:numPr>
        <w:ind w:left="0" w:hanging="0"/>
        <w:jc w:val="center"/>
        <w:outlineLvl w:val="0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  <w:t xml:space="preserve">Contratante </w:t>
      </w:r>
    </w:p>
    <w:p>
      <w:pPr>
        <w:pStyle w:val="Normal"/>
        <w:numPr>
          <w:ilvl w:val="0"/>
          <w:numId w:val="0"/>
        </w:numPr>
        <w:ind w:left="0" w:hanging="0"/>
        <w:jc w:val="center"/>
        <w:outlineLvl w:val="0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</w:r>
    </w:p>
    <w:p>
      <w:pPr>
        <w:pStyle w:val="Normal"/>
        <w:numPr>
          <w:ilvl w:val="0"/>
          <w:numId w:val="0"/>
        </w:numPr>
        <w:ind w:left="0" w:hanging="0"/>
        <w:jc w:val="center"/>
        <w:outlineLvl w:val="0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</w:r>
    </w:p>
    <w:p>
      <w:pPr>
        <w:pStyle w:val="Normal"/>
        <w:numPr>
          <w:ilvl w:val="0"/>
          <w:numId w:val="0"/>
        </w:numPr>
        <w:ind w:left="0" w:hanging="0"/>
        <w:jc w:val="center"/>
        <w:outlineLvl w:val="0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  <w:t>EASY BANK INTERMEDIAÇÕES DE PAGAMENTOS E PARTICIPAÇÕES LTDA</w:t>
      </w:r>
    </w:p>
    <w:p>
      <w:pPr>
        <w:pStyle w:val="Normal"/>
        <w:numPr>
          <w:ilvl w:val="0"/>
          <w:numId w:val="0"/>
        </w:numPr>
        <w:ind w:left="0" w:hanging="0"/>
        <w:jc w:val="center"/>
        <w:outlineLvl w:val="0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  <w:t>Contratada</w:t>
      </w:r>
    </w:p>
    <w:p>
      <w:pPr>
        <w:pStyle w:val="Normal"/>
        <w:numPr>
          <w:ilvl w:val="0"/>
          <w:numId w:val="0"/>
        </w:numPr>
        <w:ind w:left="0" w:hanging="0"/>
        <w:jc w:val="center"/>
        <w:outlineLvl w:val="0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</w:r>
    </w:p>
    <w:p>
      <w:pPr>
        <w:pStyle w:val="Normal"/>
        <w:jc w:val="center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  <w:t>Testemunhas</w:t>
      </w:r>
    </w:p>
    <w:p>
      <w:pPr>
        <w:pStyle w:val="Normal"/>
        <w:numPr>
          <w:ilvl w:val="0"/>
          <w:numId w:val="0"/>
        </w:numPr>
        <w:ind w:left="0" w:hanging="0"/>
        <w:outlineLvl w:val="0"/>
        <w:rPr>
          <w:rFonts w:ascii="Arial " w:hAnsi="Arial " w:cs="Arial Narrow"/>
          <w:b/>
          <w:b/>
          <w:bCs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</w:r>
    </w:p>
    <w:p>
      <w:pPr>
        <w:pStyle w:val="Normal"/>
        <w:numPr>
          <w:ilvl w:val="0"/>
          <w:numId w:val="0"/>
        </w:numPr>
        <w:ind w:left="0" w:hanging="0"/>
        <w:jc w:val="center"/>
        <w:outlineLvl w:val="0"/>
        <w:rPr>
          <w:rFonts w:ascii="Arial " w:hAnsi="Arial " w:cs="Arial Narrow"/>
          <w:b/>
          <w:b/>
          <w:bCs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</w:r>
    </w:p>
    <w:p>
      <w:pPr>
        <w:pStyle w:val="Ttulo1"/>
        <w:rPr>
          <w:rFonts w:ascii="Arial " w:hAnsi="Arial " w:cs="Arial Narrow"/>
          <w:b w:val="false"/>
          <w:b w:val="false"/>
          <w:bCs w:val="false"/>
          <w:color w:val="000000"/>
          <w:sz w:val="22"/>
          <w:szCs w:val="22"/>
        </w:rPr>
      </w:pPr>
      <w:r>
        <w:rPr>
          <w:rFonts w:cs="Arial Narrow" w:ascii="Arial " w:hAnsi="Arial "/>
          <w:b w:val="false"/>
          <w:bCs w:val="false"/>
          <w:color w:val="000000"/>
          <w:sz w:val="22"/>
          <w:szCs w:val="22"/>
        </w:rPr>
      </w:r>
    </w:p>
    <w:p>
      <w:pPr>
        <w:pStyle w:val="Ttulo1"/>
        <w:rPr>
          <w:rFonts w:ascii="Arial " w:hAnsi="Arial " w:cs="Arial Narrow"/>
          <w:color w:val="000000"/>
          <w:sz w:val="22"/>
          <w:szCs w:val="22"/>
        </w:rPr>
      </w:pPr>
      <w:r>
        <w:rPr>
          <w:rFonts w:cs="Arial Narrow" w:ascii="Arial " w:hAnsi="Arial "/>
          <w:color w:val="000000"/>
          <w:sz w:val="22"/>
          <w:szCs w:val="22"/>
        </w:rPr>
      </w:r>
    </w:p>
    <w:p>
      <w:pPr>
        <w:pStyle w:val="Ttulo1"/>
        <w:rPr>
          <w:rFonts w:ascii="Arial " w:hAnsi="Arial " w:cs="Arial Narrow"/>
          <w:color w:val="000000"/>
          <w:sz w:val="22"/>
          <w:szCs w:val="22"/>
        </w:rPr>
      </w:pPr>
      <w:r>
        <w:rPr>
          <w:rFonts w:cs="Arial Narrow" w:ascii="Arial " w:hAnsi="Arial "/>
          <w:color w:val="000000"/>
          <w:sz w:val="22"/>
          <w:szCs w:val="22"/>
        </w:rPr>
      </w:r>
    </w:p>
    <w:p>
      <w:pPr>
        <w:pStyle w:val="Ttulo1"/>
        <w:rPr>
          <w:rFonts w:ascii="Arial " w:hAnsi="Arial " w:cs="Arial Narrow"/>
          <w:color w:val="000000"/>
          <w:sz w:val="22"/>
          <w:szCs w:val="22"/>
        </w:rPr>
      </w:pPr>
      <w:r>
        <w:rPr>
          <w:rFonts w:cs="Arial Narrow" w:ascii="Arial " w:hAnsi="Arial "/>
          <w:color w:val="000000"/>
          <w:sz w:val="22"/>
          <w:szCs w:val="22"/>
        </w:rPr>
      </w:r>
    </w:p>
    <w:p>
      <w:pPr>
        <w:pStyle w:val="Ttulo1"/>
        <w:rPr>
          <w:rFonts w:ascii="Arial " w:hAnsi="Arial " w:cs="Arial Narrow"/>
          <w:color w:val="000000"/>
          <w:sz w:val="22"/>
          <w:szCs w:val="22"/>
        </w:rPr>
      </w:pPr>
      <w:r>
        <w:rPr>
          <w:rFonts w:cs="Arial Narrow" w:ascii="Arial " w:hAnsi="Arial "/>
          <w:color w:val="000000"/>
          <w:sz w:val="22"/>
          <w:szCs w:val="22"/>
        </w:rPr>
      </w:r>
    </w:p>
    <w:p>
      <w:pPr>
        <w:pStyle w:val="Corpodotexto"/>
        <w:rPr>
          <w:rFonts w:ascii="Arial " w:hAnsi="Arial " w:cs="Arial Narrow"/>
          <w:b/>
          <w:b/>
          <w:bCs/>
          <w:color w:val="000000"/>
          <w:kern w:val="2"/>
          <w:sz w:val="22"/>
          <w:szCs w:val="22"/>
        </w:rPr>
      </w:pPr>
      <w:r>
        <w:rPr>
          <w:rFonts w:cs="Arial Narrow" w:ascii="Arial " w:hAnsi="Arial "/>
          <w:b/>
          <w:bCs/>
          <w:color w:val="000000"/>
          <w:kern w:val="2"/>
          <w:sz w:val="22"/>
          <w:szCs w:val="22"/>
        </w:rPr>
      </w:r>
    </w:p>
    <w:p>
      <w:pPr>
        <w:pStyle w:val="Corpodotexto"/>
        <w:rPr>
          <w:rFonts w:ascii="Arial " w:hAnsi="Arial " w:cs="Arial Narrow"/>
          <w:b/>
          <w:b/>
          <w:bCs/>
          <w:color w:val="000000"/>
          <w:kern w:val="2"/>
          <w:sz w:val="22"/>
          <w:szCs w:val="22"/>
        </w:rPr>
      </w:pPr>
      <w:r>
        <w:rPr>
          <w:rFonts w:cs="Arial Narrow" w:ascii="Arial " w:hAnsi="Arial "/>
          <w:b/>
          <w:bCs/>
          <w:color w:val="000000"/>
          <w:kern w:val="2"/>
          <w:sz w:val="22"/>
          <w:szCs w:val="22"/>
        </w:rPr>
      </w:r>
    </w:p>
    <w:p>
      <w:pPr>
        <w:pStyle w:val="Corpodotexto"/>
        <w:rPr>
          <w:rFonts w:ascii="Arial " w:hAnsi="Arial " w:cs="Arial Narrow"/>
          <w:b/>
          <w:b/>
          <w:bCs/>
          <w:color w:val="000000"/>
          <w:kern w:val="2"/>
          <w:sz w:val="22"/>
          <w:szCs w:val="22"/>
        </w:rPr>
      </w:pPr>
      <w:r>
        <w:rPr>
          <w:rFonts w:cs="Arial Narrow" w:ascii="Arial " w:hAnsi="Arial "/>
          <w:b/>
          <w:bCs/>
          <w:color w:val="000000"/>
          <w:kern w:val="2"/>
          <w:sz w:val="22"/>
          <w:szCs w:val="22"/>
        </w:rPr>
      </w:r>
    </w:p>
    <w:p>
      <w:pPr>
        <w:pStyle w:val="Corpodotexto"/>
        <w:rPr>
          <w:rFonts w:ascii="Arial " w:hAnsi="Arial " w:cs="Arial Narrow"/>
          <w:b/>
          <w:b/>
          <w:bCs/>
          <w:color w:val="000000"/>
          <w:kern w:val="2"/>
          <w:sz w:val="22"/>
          <w:szCs w:val="22"/>
        </w:rPr>
      </w:pPr>
      <w:r>
        <w:rPr>
          <w:rFonts w:cs="Arial Narrow" w:ascii="Arial " w:hAnsi="Arial "/>
          <w:b/>
          <w:bCs/>
          <w:color w:val="000000"/>
          <w:kern w:val="2"/>
          <w:sz w:val="22"/>
          <w:szCs w:val="22"/>
        </w:rPr>
      </w:r>
    </w:p>
    <w:p>
      <w:pPr>
        <w:pStyle w:val="Ttulo2"/>
        <w:tabs>
          <w:tab w:val="clear" w:pos="720"/>
          <w:tab w:val="left" w:pos="360" w:leader="none"/>
        </w:tabs>
        <w:ind w:left="360" w:hanging="0"/>
        <w:jc w:val="center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i w:val="false"/>
          <w:color w:val="000000"/>
          <w:sz w:val="22"/>
          <w:szCs w:val="22"/>
          <w:u w:val="single"/>
          <w:lang w:val="pt-BR"/>
        </w:rPr>
        <w:t>CHAMADA PÚBLICA</w:t>
      </w:r>
      <w:r>
        <w:rPr>
          <w:rFonts w:cs="Arial Narrow" w:ascii="Arial " w:hAnsi="Arial "/>
          <w:i w:val="false"/>
          <w:color w:val="000000"/>
          <w:sz w:val="22"/>
          <w:szCs w:val="22"/>
          <w:u w:val="single"/>
        </w:rPr>
        <w:t xml:space="preserve"> </w:t>
      </w:r>
      <w:r>
        <w:rPr>
          <w:rFonts w:cs="Arial Narrow" w:ascii="Arial " w:hAnsi="Arial "/>
          <w:i w:val="false"/>
          <w:color w:val="000000"/>
          <w:sz w:val="22"/>
          <w:szCs w:val="22"/>
          <w:u w:val="single"/>
          <w:lang w:val="pt-BR"/>
        </w:rPr>
        <w:t>03</w:t>
      </w:r>
      <w:r>
        <w:rPr>
          <w:rFonts w:cs="Arial Narrow" w:ascii="Arial " w:hAnsi="Arial "/>
          <w:i w:val="false"/>
          <w:color w:val="000000"/>
          <w:sz w:val="22"/>
          <w:szCs w:val="22"/>
          <w:u w:val="single"/>
        </w:rPr>
        <w:t>/2020.</w:t>
      </w:r>
    </w:p>
    <w:p>
      <w:pPr>
        <w:pStyle w:val="Normal"/>
        <w:rPr>
          <w:rFonts w:ascii="Arial " w:hAnsi="Arial " w:cs="Arial Narrow"/>
          <w:i/>
          <w:i/>
          <w:color w:val="000000"/>
          <w:sz w:val="22"/>
          <w:szCs w:val="22"/>
          <w:u w:val="single"/>
        </w:rPr>
      </w:pPr>
      <w:r>
        <w:rPr>
          <w:rFonts w:cs="Arial Narrow" w:ascii="Arial " w:hAnsi="Arial "/>
          <w:i/>
          <w:color w:val="000000"/>
          <w:sz w:val="22"/>
          <w:szCs w:val="22"/>
          <w:u w:val="single"/>
        </w:rPr>
      </w:r>
    </w:p>
    <w:p>
      <w:pPr>
        <w:pStyle w:val="Normal"/>
        <w:jc w:val="center"/>
        <w:rPr>
          <w:rFonts w:ascii="Arial " w:hAnsi="Arial " w:cs="Calibri"/>
          <w:b/>
          <w:b/>
          <w:bCs/>
          <w:color w:val="000000"/>
          <w:sz w:val="22"/>
          <w:szCs w:val="22"/>
        </w:rPr>
      </w:pPr>
      <w:r>
        <w:rPr>
          <w:rFonts w:cs="Calibri" w:ascii="Arial " w:hAnsi="Arial "/>
          <w:b/>
          <w:bCs/>
          <w:color w:val="000000"/>
          <w:sz w:val="22"/>
          <w:szCs w:val="22"/>
        </w:rPr>
      </w:r>
    </w:p>
    <w:p>
      <w:pPr>
        <w:pStyle w:val="Normal"/>
        <w:jc w:val="center"/>
        <w:rPr>
          <w:rFonts w:ascii="Arial " w:hAnsi="Arial " w:cs="Calibri"/>
          <w:b/>
          <w:b/>
          <w:bCs/>
          <w:sz w:val="22"/>
          <w:szCs w:val="22"/>
        </w:rPr>
      </w:pPr>
      <w:r>
        <w:rPr>
          <w:rFonts w:cs="Calibri" w:ascii="Arial " w:hAnsi="Arial "/>
          <w:b/>
          <w:bCs/>
          <w:sz w:val="22"/>
          <w:szCs w:val="22"/>
        </w:rPr>
        <w:t>ANEXO VI</w:t>
      </w:r>
    </w:p>
    <w:p>
      <w:pPr>
        <w:pStyle w:val="Normal"/>
        <w:jc w:val="center"/>
        <w:rPr>
          <w:rFonts w:ascii="Arial " w:hAnsi="Arial " w:cs="Calibri"/>
          <w:b/>
          <w:b/>
          <w:bCs/>
          <w:sz w:val="22"/>
          <w:szCs w:val="22"/>
        </w:rPr>
      </w:pPr>
      <w:r>
        <w:rPr>
          <w:rFonts w:cs="Calibri" w:ascii="Arial " w:hAnsi="Arial "/>
          <w:b/>
          <w:bCs/>
          <w:sz w:val="22"/>
          <w:szCs w:val="22"/>
        </w:rPr>
      </w:r>
    </w:p>
    <w:p>
      <w:pPr>
        <w:pStyle w:val="Normal"/>
        <w:jc w:val="center"/>
        <w:rPr>
          <w:rFonts w:ascii="Arial " w:hAnsi="Arial " w:cs="Calibri"/>
          <w:b/>
          <w:b/>
          <w:bCs/>
          <w:sz w:val="22"/>
          <w:szCs w:val="22"/>
          <w:u w:val="single"/>
        </w:rPr>
      </w:pPr>
      <w:r>
        <w:rPr>
          <w:rFonts w:cs="Calibri" w:ascii="Arial " w:hAnsi="Arial "/>
          <w:b/>
          <w:bCs/>
          <w:sz w:val="22"/>
          <w:szCs w:val="22"/>
          <w:u w:val="single"/>
        </w:rPr>
        <w:t>TERMO DE CIÊNCIA E DE NOTIFICAÇÃO</w:t>
      </w:r>
    </w:p>
    <w:p>
      <w:pPr>
        <w:pStyle w:val="Normal"/>
        <w:jc w:val="center"/>
        <w:rPr>
          <w:rFonts w:ascii="Arial " w:hAnsi="Arial " w:cs="Calibri"/>
          <w:b/>
          <w:b/>
          <w:bCs/>
          <w:sz w:val="22"/>
          <w:szCs w:val="22"/>
        </w:rPr>
      </w:pPr>
      <w:r>
        <w:rPr>
          <w:rFonts w:cs="Calibri" w:ascii="Arial " w:hAnsi="Arial "/>
          <w:b/>
          <w:bCs/>
          <w:sz w:val="22"/>
          <w:szCs w:val="22"/>
        </w:rPr>
        <w:t>CONTRATOS OU ATOS JURÍDICOS ANÁLOGOS</w:t>
      </w:r>
    </w:p>
    <w:p>
      <w:pPr>
        <w:pStyle w:val="Normal"/>
        <w:rPr>
          <w:rFonts w:ascii="Arial " w:hAnsi="Arial " w:cs="Calibri"/>
          <w:b/>
          <w:b/>
          <w:bCs/>
          <w:sz w:val="22"/>
          <w:szCs w:val="22"/>
        </w:rPr>
      </w:pPr>
      <w:r>
        <w:rPr>
          <w:rFonts w:cs="Calibri" w:ascii="Arial " w:hAnsi="Arial "/>
          <w:b/>
          <w:bCs/>
          <w:sz w:val="22"/>
          <w:szCs w:val="22"/>
        </w:rPr>
      </w:r>
    </w:p>
    <w:p>
      <w:pPr>
        <w:pStyle w:val="Normal"/>
        <w:rPr>
          <w:rFonts w:ascii="Arial " w:hAnsi="Arial " w:cs="Calibri"/>
          <w:sz w:val="22"/>
          <w:szCs w:val="22"/>
        </w:rPr>
      </w:pPr>
      <w:r>
        <w:rPr>
          <w:rFonts w:cs="Calibri" w:ascii="Arial " w:hAnsi="Arial "/>
          <w:sz w:val="22"/>
          <w:szCs w:val="22"/>
        </w:rPr>
        <w:t xml:space="preserve">CONTRATANTE:  PREFEITURA DO MUNICÍPIO DE RIBEIRÃO GRANDE </w:t>
      </w:r>
    </w:p>
    <w:p>
      <w:pPr>
        <w:pStyle w:val="Normal"/>
        <w:rPr>
          <w:rFonts w:ascii="Arial " w:hAnsi="Arial " w:cs="Calibri"/>
          <w:sz w:val="22"/>
          <w:szCs w:val="22"/>
        </w:rPr>
      </w:pPr>
      <w:r>
        <w:rPr>
          <w:rFonts w:cs="Calibri" w:ascii="Arial " w:hAnsi="Arial "/>
          <w:sz w:val="22"/>
          <w:szCs w:val="22"/>
        </w:rPr>
        <w:t>CONTRATADA: EASY BANK INTERMEDIAÇÕES DE PAGAMENTOS E PARTICIPAÇÕES LTDA</w:t>
      </w:r>
    </w:p>
    <w:p>
      <w:pPr>
        <w:pStyle w:val="Normal"/>
        <w:rPr>
          <w:rFonts w:ascii="Arial " w:hAnsi="Arial " w:cs="Calibri"/>
          <w:sz w:val="22"/>
          <w:szCs w:val="22"/>
        </w:rPr>
      </w:pPr>
      <w:r>
        <w:rPr>
          <w:rFonts w:cs="Calibri" w:ascii="Arial " w:hAnsi="Arial "/>
          <w:sz w:val="22"/>
          <w:szCs w:val="22"/>
        </w:rPr>
        <w:t>CONTRATO DE ORIGEM) Nº:  045/2020</w:t>
      </w:r>
    </w:p>
    <w:p>
      <w:pPr>
        <w:pStyle w:val="Normal"/>
        <w:jc w:val="both"/>
        <w:rPr>
          <w:rFonts w:ascii="Arial " w:hAnsi="Arial " w:cs="Calibri"/>
          <w:sz w:val="22"/>
          <w:szCs w:val="22"/>
        </w:rPr>
      </w:pPr>
      <w:r>
        <w:rPr>
          <w:rFonts w:cs="Calibri" w:ascii="Arial " w:hAnsi="Arial "/>
          <w:sz w:val="22"/>
          <w:szCs w:val="22"/>
        </w:rPr>
        <w:t>OBJETO:  Credenciamento de</w:t>
      </w:r>
      <w:r>
        <w:rPr>
          <w:rFonts w:cs="Arial" w:ascii="Arial " w:hAnsi="Arial "/>
          <w:color w:val="000000"/>
          <w:sz w:val="22"/>
          <w:szCs w:val="22"/>
        </w:rPr>
        <w:t xml:space="preserve"> Instituições Financeiras autorizadas pelo Banco Central do Brasil e empresa correspondente bancário para prestação de serviços de recebimento de tributos e demais receitas da administração municipal para recebimento de pagamento</w:t>
      </w:r>
      <w:r>
        <w:rPr>
          <w:rFonts w:cs="Arial" w:ascii="Arial " w:hAnsi="Arial "/>
          <w:b/>
          <w:bCs/>
          <w:color w:val="000000"/>
          <w:sz w:val="22"/>
          <w:szCs w:val="22"/>
        </w:rPr>
        <w:t xml:space="preserve"> </w:t>
      </w:r>
      <w:r>
        <w:rPr>
          <w:rFonts w:cs="Arial" w:ascii="Arial " w:hAnsi="Arial "/>
          <w:color w:val="000000"/>
          <w:sz w:val="22"/>
          <w:szCs w:val="22"/>
        </w:rPr>
        <w:t xml:space="preserve">por meio eletrônico, que realize captura, roteamento, transmissão e processamento de transações financeiras nos recebimento por cartão de crédito e débito, com aceitação mínima das bandeiras VISA, VISA ELECTRON, MASTERCARD, MASTERCARD MAESTRO E ELO, para realização de parcelamento e pagamentos eletrônicos dos tributos municipais tributários ou não, como ISS, IPTU, ITBI, Taxas de Licenças, Dívidas Ativas e Receitas Diversas, por meio de transações via web, cuja operacionalização se dá pela geração de links individuais e massificados para inserção dos dados pelo usuário do cartão de crédito ou débito, e, presencialmente, por meio de terminais de autoatendimento (ATM) destinados exclusivamente para esta finalidade e que possibilita a realização desses parcelamentos e pagamentos. </w:t>
      </w:r>
    </w:p>
    <w:p>
      <w:pPr>
        <w:pStyle w:val="Normal"/>
        <w:rPr>
          <w:rFonts w:ascii="Arial " w:hAnsi="Arial " w:cs="Calibri"/>
          <w:sz w:val="22"/>
          <w:szCs w:val="22"/>
        </w:rPr>
      </w:pPr>
      <w:r>
        <w:rPr>
          <w:rFonts w:cs="Calibri" w:ascii="Arial " w:hAnsi="Arial "/>
          <w:sz w:val="22"/>
          <w:szCs w:val="22"/>
        </w:rPr>
        <w:t>ADVOGADO: DÊNIS DE OLIVEIRA RAMOS SOUZA – OAB nº 248.842/SP.</w:t>
      </w:r>
    </w:p>
    <w:p>
      <w:pPr>
        <w:pStyle w:val="Normal"/>
        <w:rPr>
          <w:rFonts w:ascii="Arial " w:hAnsi="Arial " w:cs="Calibri"/>
          <w:sz w:val="22"/>
          <w:szCs w:val="22"/>
        </w:rPr>
      </w:pPr>
      <w:r>
        <w:rPr>
          <w:rFonts w:cs="Calibri" w:ascii="Arial " w:hAnsi="Arial "/>
          <w:sz w:val="22"/>
          <w:szCs w:val="22"/>
        </w:rPr>
      </w:r>
    </w:p>
    <w:p>
      <w:pPr>
        <w:pStyle w:val="Normal"/>
        <w:jc w:val="both"/>
        <w:rPr>
          <w:rFonts w:ascii="Arial " w:hAnsi="Arial " w:cs="Calibri"/>
          <w:sz w:val="22"/>
          <w:szCs w:val="22"/>
        </w:rPr>
      </w:pPr>
      <w:r>
        <w:rPr>
          <w:rFonts w:cs="Calibri" w:ascii="Arial " w:hAnsi="Arial 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>
      <w:pPr>
        <w:pStyle w:val="Normal"/>
        <w:rPr>
          <w:rFonts w:ascii="Arial " w:hAnsi="Arial " w:cs="Calibri"/>
          <w:sz w:val="22"/>
          <w:szCs w:val="22"/>
        </w:rPr>
      </w:pPr>
      <w:r>
        <w:rPr>
          <w:rFonts w:cs="Calibri" w:ascii="Arial " w:hAnsi="Arial "/>
          <w:sz w:val="22"/>
          <w:szCs w:val="22"/>
        </w:rPr>
      </w:r>
    </w:p>
    <w:p>
      <w:pPr>
        <w:pStyle w:val="Normal"/>
        <w:jc w:val="both"/>
        <w:rPr>
          <w:rFonts w:ascii="Arial " w:hAnsi="Arial " w:cs="Calibri"/>
          <w:sz w:val="22"/>
          <w:szCs w:val="22"/>
        </w:rPr>
      </w:pPr>
      <w:r>
        <w:rPr>
          <w:rFonts w:cs="Calibri" w:ascii="Arial " w:hAnsi="Arial 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>
      <w:pPr>
        <w:pStyle w:val="Normal"/>
        <w:rPr>
          <w:rFonts w:ascii="Arial " w:hAnsi="Arial " w:cs="Calibri"/>
          <w:b/>
          <w:b/>
          <w:bCs/>
          <w:sz w:val="22"/>
          <w:szCs w:val="22"/>
        </w:rPr>
      </w:pPr>
      <w:r>
        <w:rPr>
          <w:rFonts w:cs="Calibri" w:ascii="Arial " w:hAnsi="Arial "/>
          <w:b/>
          <w:bCs/>
          <w:sz w:val="22"/>
          <w:szCs w:val="22"/>
        </w:rPr>
      </w:r>
    </w:p>
    <w:p>
      <w:pPr>
        <w:pStyle w:val="Normal"/>
        <w:jc w:val="right"/>
        <w:rPr>
          <w:rFonts w:ascii="Arial " w:hAnsi="Arial " w:cs="Calibri"/>
          <w:b/>
          <w:b/>
          <w:bCs/>
          <w:sz w:val="22"/>
          <w:szCs w:val="22"/>
        </w:rPr>
      </w:pPr>
      <w:r>
        <w:rPr>
          <w:rFonts w:cs="Calibri" w:ascii="Arial " w:hAnsi="Arial "/>
          <w:b/>
          <w:bCs/>
          <w:sz w:val="22"/>
          <w:szCs w:val="22"/>
        </w:rPr>
        <w:t>LOCAL e DATA:  Ribeirão Grande, 18 de setembro de 2020.</w:t>
      </w:r>
    </w:p>
    <w:p>
      <w:pPr>
        <w:pStyle w:val="Normal"/>
        <w:rPr>
          <w:rFonts w:ascii="Arial " w:hAnsi="Arial " w:cs="Calibri"/>
          <w:sz w:val="22"/>
          <w:szCs w:val="22"/>
        </w:rPr>
      </w:pPr>
      <w:r>
        <w:rPr>
          <w:rFonts w:cs="Calibri" w:ascii="Arial " w:hAnsi="Arial "/>
          <w:sz w:val="22"/>
          <w:szCs w:val="22"/>
        </w:rPr>
      </w:r>
    </w:p>
    <w:p>
      <w:pPr>
        <w:pStyle w:val="Normal"/>
        <w:rPr>
          <w:rFonts w:ascii="Arial " w:hAnsi="Arial " w:cs="Calibri"/>
          <w:b/>
          <w:b/>
          <w:bCs/>
          <w:sz w:val="22"/>
          <w:szCs w:val="22"/>
          <w:u w:val="single"/>
        </w:rPr>
      </w:pPr>
      <w:r>
        <w:rPr>
          <w:rFonts w:cs="Calibri" w:ascii="Arial " w:hAnsi="Arial "/>
          <w:b/>
          <w:bCs/>
          <w:sz w:val="22"/>
          <w:szCs w:val="22"/>
          <w:u w:val="single"/>
        </w:rPr>
        <w:t>CONTRATANTE</w:t>
      </w:r>
    </w:p>
    <w:p>
      <w:pPr>
        <w:pStyle w:val="Normal"/>
        <w:rPr>
          <w:rFonts w:ascii="Arial " w:hAnsi="Arial " w:cs="Calibri"/>
          <w:b/>
          <w:b/>
          <w:bCs/>
          <w:sz w:val="22"/>
          <w:szCs w:val="22"/>
        </w:rPr>
      </w:pPr>
      <w:r>
        <w:rPr>
          <w:rFonts w:cs="Calibri" w:ascii="Arial " w:hAnsi="Arial "/>
          <w:b/>
          <w:bCs/>
          <w:sz w:val="22"/>
          <w:szCs w:val="22"/>
        </w:rPr>
      </w:r>
    </w:p>
    <w:p>
      <w:pPr>
        <w:pStyle w:val="Normal"/>
        <w:rPr>
          <w:rFonts w:ascii="Arial " w:hAnsi="Arial "/>
          <w:sz w:val="22"/>
          <w:szCs w:val="22"/>
        </w:rPr>
      </w:pPr>
      <w:r>
        <w:rPr>
          <w:rFonts w:cs="Arial" w:ascii="Arial " w:hAnsi="Arial "/>
          <w:sz w:val="22"/>
          <w:szCs w:val="22"/>
        </w:rPr>
        <w:t xml:space="preserve">Nome e cargo: ROSENILDA APARECIDA DA SILVA CRUZ – Prefeita Municipal </w:t>
      </w:r>
    </w:p>
    <w:p>
      <w:pPr>
        <w:pStyle w:val="Normal"/>
        <w:rPr/>
      </w:pPr>
      <w:r>
        <w:rPr>
          <w:rFonts w:cs="Calibri" w:ascii="Arial " w:hAnsi="Arial "/>
          <w:sz w:val="22"/>
          <w:szCs w:val="22"/>
        </w:rPr>
        <w:t xml:space="preserve">E-mail pessoal: </w:t>
      </w:r>
      <w:hyperlink r:id="rId2">
        <w:r>
          <w:rPr>
            <w:rStyle w:val="LinkdaInternet"/>
            <w:rFonts w:cs="Calibri" w:ascii="Arial " w:hAnsi="Arial "/>
            <w:sz w:val="22"/>
            <w:szCs w:val="22"/>
          </w:rPr>
          <w:t>gabinete@ribeiraogrande.sp.gov.br</w:t>
        </w:r>
      </w:hyperlink>
      <w:r>
        <w:rPr>
          <w:rStyle w:val="LinkdaInternet"/>
          <w:rFonts w:cs="Calibri" w:ascii="Arial " w:hAnsi="Arial "/>
          <w:sz w:val="22"/>
          <w:szCs w:val="22"/>
        </w:rPr>
        <w:t xml:space="preserve"> </w:t>
      </w:r>
    </w:p>
    <w:p>
      <w:pPr>
        <w:pStyle w:val="Normal"/>
        <w:rPr>
          <w:rFonts w:ascii="Arial " w:hAnsi="Arial " w:cs="Calibri"/>
          <w:sz w:val="22"/>
          <w:szCs w:val="22"/>
        </w:rPr>
      </w:pPr>
      <w:r>
        <w:rPr>
          <w:rFonts w:cs="Calibri" w:ascii="Arial " w:hAnsi="Arial "/>
          <w:sz w:val="22"/>
          <w:szCs w:val="22"/>
        </w:rPr>
        <w:t>Assinatura:</w:t>
      </w:r>
    </w:p>
    <w:p>
      <w:pPr>
        <w:pStyle w:val="Normal"/>
        <w:rPr>
          <w:rFonts w:ascii="Arial " w:hAnsi="Arial " w:cs="Calibri"/>
          <w:sz w:val="22"/>
          <w:szCs w:val="22"/>
        </w:rPr>
      </w:pPr>
      <w:r>
        <w:rPr>
          <w:rFonts w:cs="Calibri" w:ascii="Arial " w:hAnsi="Arial "/>
          <w:sz w:val="22"/>
          <w:szCs w:val="22"/>
        </w:rPr>
      </w:r>
    </w:p>
    <w:p>
      <w:pPr>
        <w:pStyle w:val="Normal"/>
        <w:rPr>
          <w:rFonts w:ascii="Arial " w:hAnsi="Arial " w:cs="Calibri"/>
          <w:b/>
          <w:b/>
          <w:bCs/>
          <w:sz w:val="22"/>
          <w:szCs w:val="22"/>
          <w:u w:val="single"/>
        </w:rPr>
      </w:pPr>
      <w:r>
        <w:rPr>
          <w:rFonts w:cs="Calibri" w:ascii="Arial " w:hAnsi="Arial "/>
          <w:b/>
          <w:bCs/>
          <w:sz w:val="22"/>
          <w:szCs w:val="22"/>
          <w:u w:val="single"/>
        </w:rPr>
        <w:t>CONTRATADA</w:t>
      </w:r>
    </w:p>
    <w:p>
      <w:pPr>
        <w:pStyle w:val="Normal"/>
        <w:rPr>
          <w:rFonts w:ascii="Arial " w:hAnsi="Arial " w:cs="Calibri"/>
          <w:b/>
          <w:b/>
          <w:bCs/>
          <w:sz w:val="22"/>
          <w:szCs w:val="22"/>
        </w:rPr>
      </w:pPr>
      <w:r>
        <w:rPr>
          <w:rFonts w:cs="Calibri" w:ascii="Arial " w:hAnsi="Arial "/>
          <w:b/>
          <w:bCs/>
          <w:sz w:val="22"/>
          <w:szCs w:val="22"/>
        </w:rPr>
      </w:r>
    </w:p>
    <w:p>
      <w:pPr>
        <w:pStyle w:val="Normal"/>
        <w:rPr/>
      </w:pPr>
      <w:r>
        <w:rPr>
          <w:rFonts w:cs="Calibri" w:ascii="Arial " w:hAnsi="Arial "/>
          <w:color w:val="000000"/>
          <w:sz w:val="22"/>
          <w:szCs w:val="22"/>
        </w:rPr>
        <w:t>Responsável: MÁRIA DE FÁTIMA LUCENA NEVES – sócia</w:t>
      </w:r>
    </w:p>
    <w:p>
      <w:pPr>
        <w:pStyle w:val="Normal"/>
        <w:rPr>
          <w:rFonts w:ascii="Arial " w:hAnsi="Arial " w:cs="Calibri"/>
          <w:color w:val="000000"/>
          <w:sz w:val="22"/>
          <w:szCs w:val="22"/>
        </w:rPr>
      </w:pPr>
      <w:r>
        <w:rPr>
          <w:rFonts w:cs="Calibri" w:ascii="Arial " w:hAnsi="Arial "/>
          <w:color w:val="000000"/>
          <w:sz w:val="22"/>
          <w:szCs w:val="22"/>
        </w:rPr>
        <w:t>E-mail institucional: easybank@contaeasybank.com.br</w:t>
      </w:r>
    </w:p>
    <w:p>
      <w:pPr>
        <w:pStyle w:val="Normal"/>
        <w:rPr>
          <w:rFonts w:ascii="Arial " w:hAnsi="Arial " w:cs="Calibri"/>
          <w:color w:val="000000"/>
          <w:sz w:val="22"/>
          <w:szCs w:val="22"/>
        </w:rPr>
      </w:pPr>
      <w:r>
        <w:rPr>
          <w:rFonts w:cs="Calibri" w:ascii="Arial " w:hAnsi="Arial "/>
          <w:color w:val="000000"/>
          <w:sz w:val="22"/>
          <w:szCs w:val="22"/>
        </w:rPr>
        <w:t xml:space="preserve">E-mail pessoal: </w:t>
      </w:r>
    </w:p>
    <w:p>
      <w:pPr>
        <w:pStyle w:val="Normal"/>
        <w:rPr>
          <w:rFonts w:ascii="Arial " w:hAnsi="Arial " w:cs="Calibri"/>
          <w:color w:val="000000"/>
          <w:sz w:val="22"/>
          <w:szCs w:val="22"/>
        </w:rPr>
      </w:pPr>
      <w:r>
        <w:rPr>
          <w:rFonts w:cs="Calibri" w:ascii="Arial " w:hAnsi="Arial "/>
          <w:color w:val="000000"/>
          <w:sz w:val="22"/>
          <w:szCs w:val="22"/>
        </w:rPr>
        <w:t>Assinatura:</w:t>
      </w:r>
    </w:p>
    <w:p>
      <w:pPr>
        <w:pStyle w:val="Normal"/>
        <w:rPr>
          <w:rFonts w:ascii="Arial " w:hAnsi="Arial " w:cs="Calibri"/>
          <w:color w:val="000000"/>
          <w:sz w:val="22"/>
          <w:szCs w:val="22"/>
        </w:rPr>
      </w:pPr>
      <w:r>
        <w:rPr>
          <w:rFonts w:cs="Calibri" w:ascii="Arial " w:hAnsi="Arial "/>
          <w:color w:val="000000"/>
          <w:sz w:val="22"/>
          <w:szCs w:val="22"/>
        </w:rPr>
      </w:r>
    </w:p>
    <w:p>
      <w:pPr>
        <w:pStyle w:val="Normal"/>
        <w:rPr>
          <w:rFonts w:ascii="Arial " w:hAnsi="Arial " w:cs="Calibri"/>
          <w:sz w:val="22"/>
          <w:szCs w:val="22"/>
        </w:rPr>
      </w:pPr>
      <w:r>
        <w:rPr>
          <w:rFonts w:cs="Calibri" w:ascii="Arial " w:hAnsi="Arial "/>
          <w:sz w:val="22"/>
          <w:szCs w:val="22"/>
        </w:rPr>
      </w:r>
    </w:p>
    <w:p>
      <w:pPr>
        <w:pStyle w:val="Normal"/>
        <w:rPr>
          <w:rFonts w:ascii="Arial " w:hAnsi="Arial " w:cs="Calibri"/>
          <w:i/>
          <w:i/>
          <w:iCs/>
          <w:sz w:val="22"/>
          <w:szCs w:val="22"/>
        </w:rPr>
      </w:pPr>
      <w:r>
        <w:rPr>
          <w:rFonts w:cs="Calibri" w:ascii="Arial " w:hAnsi="Arial "/>
          <w:i/>
          <w:iCs/>
          <w:sz w:val="22"/>
          <w:szCs w:val="22"/>
        </w:rPr>
        <w:t>(*) Facultativo. Indicar quando já constituído</w:t>
      </w:r>
    </w:p>
    <w:p>
      <w:pPr>
        <w:pStyle w:val="Ttulo01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  <w:u w:val="single"/>
        </w:rPr>
        <w:t>CADASTRO DO RESPONSÁVEL</w:t>
      </w:r>
    </w:p>
    <w:p>
      <w:pPr>
        <w:pStyle w:val="Ttulo01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  <w:t>CONTRATOS OU ATOS JURÍDICOS ANÁLOGOS</w:t>
      </w:r>
    </w:p>
    <w:p>
      <w:pPr>
        <w:pStyle w:val="Normal"/>
        <w:rPr>
          <w:rFonts w:ascii="Arial " w:hAnsi="Arial "/>
          <w:sz w:val="22"/>
          <w:szCs w:val="22"/>
        </w:rPr>
      </w:pPr>
      <w:r>
        <w:rPr>
          <w:rFonts w:cs="Calibri" w:ascii="Arial " w:hAnsi="Arial "/>
          <w:sz w:val="22"/>
          <w:szCs w:val="22"/>
        </w:rPr>
        <w:t xml:space="preserve">CONTRATANTE:  PREFEITURA DO MUNICÍPIO DE RIBEIRÃO GRANDE </w:t>
      </w:r>
    </w:p>
    <w:p>
      <w:pPr>
        <w:pStyle w:val="Normal"/>
        <w:rPr/>
      </w:pPr>
      <w:r>
        <w:rPr>
          <w:rFonts w:cs="Calibri" w:ascii="Arial " w:hAnsi="Arial "/>
          <w:sz w:val="22"/>
          <w:szCs w:val="22"/>
        </w:rPr>
        <w:t xml:space="preserve">CONTRATADA: EASY BANK INTERMEDIAÇÕES DE PAGAMENTOS E PARTICIPAÇÕES LTDA </w:t>
      </w:r>
    </w:p>
    <w:p>
      <w:pPr>
        <w:pStyle w:val="Normal"/>
        <w:rPr>
          <w:rFonts w:ascii="Arial " w:hAnsi="Arial " w:cs="Calibri"/>
          <w:sz w:val="22"/>
          <w:szCs w:val="22"/>
        </w:rPr>
      </w:pPr>
      <w:r>
        <w:rPr>
          <w:rFonts w:cs="Calibri" w:ascii="Arial " w:hAnsi="Arial "/>
          <w:sz w:val="22"/>
          <w:szCs w:val="22"/>
        </w:rPr>
        <w:t>CONTRATO DE ORIGEM) Nº:  045/2020</w:t>
      </w:r>
    </w:p>
    <w:p>
      <w:pPr>
        <w:pStyle w:val="Normal"/>
        <w:spacing w:before="120" w:after="0"/>
        <w:jc w:val="both"/>
        <w:rPr>
          <w:rFonts w:ascii="Arial " w:hAnsi="Arial " w:cs="Calibri"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 xml:space="preserve">OBJETO: </w:t>
      </w:r>
      <w:r>
        <w:rPr>
          <w:rFonts w:cs="Arial Narrow" w:ascii="Arial " w:hAnsi="Arial "/>
          <w:b w:val="false"/>
          <w:bCs w:val="false"/>
          <w:sz w:val="22"/>
          <w:szCs w:val="22"/>
        </w:rPr>
        <w:t xml:space="preserve"> Credenciamento de</w:t>
      </w:r>
      <w:r>
        <w:rPr>
          <w:rFonts w:cs="Arial" w:ascii="Arial " w:hAnsi="Arial "/>
          <w:b w:val="false"/>
          <w:bCs w:val="false"/>
          <w:color w:val="000000"/>
          <w:sz w:val="22"/>
          <w:szCs w:val="22"/>
        </w:rPr>
        <w:t xml:space="preserve"> Instituições Financeiras autorizadas pelo Banco Central do Brasil e empresa correspondente bancário para prestação de serviços de recebimento de tributos e demais receitas da administração municipal para recebimento de pagamento por meio eletrônico, que realize captura, roteamento, transmissão e processamento de transações financeiras nos recebimento por cartão de crédito e débito, com aceitação mínima das bandeiras VISA, VISA ELECTRON, MASTERCARD, MASTERCARD MAESTRO E ELO, para realização de parcelamento e pagamentos eletrônicos dos tributos municipais tributários ou não, como ISS, IPTU, ITBI, Taxas de Licenças, Dívidas Ativas e Receitas Diversas, por meio de transações via web, cuja operacionalização se dá pela geração de links individuais e massificados para inserção dos dados pelo usuário do cartão de crédito ou débito, e, presencialmente, por meio de terminais de autoatendimento (ATM) destinados exclusivamente para esta finalidade e que possibilita a realização desses parcelamentos e pagamentos. </w:t>
      </w:r>
    </w:p>
    <w:tbl>
      <w:tblPr>
        <w:tblW w:w="9328" w:type="dxa"/>
        <w:jc w:val="left"/>
        <w:tblInd w:w="283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521"/>
        <w:gridCol w:w="7806"/>
      </w:tblGrid>
      <w:tr>
        <w:trPr>
          <w:trHeight w:val="567" w:hRule="atLeast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 " w:hAnsi="Arial "/>
                <w:sz w:val="22"/>
                <w:szCs w:val="22"/>
              </w:rPr>
              <w:t>Nome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 " w:hAnsi="Arial "/>
                <w:sz w:val="22"/>
                <w:szCs w:val="22"/>
              </w:rPr>
            </w:pPr>
            <w:r>
              <w:rPr>
                <w:rFonts w:cs="Arial" w:ascii="Arial " w:hAnsi="Arial "/>
                <w:b/>
                <w:sz w:val="22"/>
                <w:szCs w:val="22"/>
              </w:rPr>
              <w:t xml:space="preserve">ROSENILDA APARECIDA DA SILVA CRUZ </w:t>
            </w:r>
          </w:p>
        </w:tc>
      </w:tr>
      <w:tr>
        <w:trPr>
          <w:trHeight w:val="567" w:hRule="atLeast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 " w:hAnsi="Arial "/>
                <w:sz w:val="22"/>
                <w:szCs w:val="22"/>
              </w:rPr>
              <w:t>Cargo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 " w:hAnsi="Arial "/>
                <w:sz w:val="22"/>
                <w:szCs w:val="22"/>
              </w:rPr>
            </w:pPr>
            <w:r>
              <w:rPr>
                <w:rFonts w:cs="Arial" w:ascii="Arial " w:hAnsi="Arial "/>
                <w:b/>
                <w:sz w:val="22"/>
                <w:szCs w:val="22"/>
              </w:rPr>
              <w:t>Prefeita Municipal</w:t>
            </w:r>
          </w:p>
        </w:tc>
      </w:tr>
      <w:tr>
        <w:trPr>
          <w:trHeight w:val="567" w:hRule="atLeast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 " w:hAnsi="Arial "/>
                <w:sz w:val="22"/>
                <w:szCs w:val="22"/>
              </w:rPr>
              <w:t>RG nº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 " w:hAnsi="Arial "/>
                <w:sz w:val="22"/>
                <w:szCs w:val="22"/>
              </w:rPr>
            </w:pPr>
            <w:r>
              <w:rPr>
                <w:rFonts w:cs="Arial" w:ascii="Arial " w:hAnsi="Arial "/>
                <w:b/>
                <w:bCs/>
                <w:sz w:val="22"/>
                <w:szCs w:val="22"/>
              </w:rPr>
              <w:t>33.940.872–8 SSP/SP</w:t>
            </w:r>
          </w:p>
        </w:tc>
      </w:tr>
      <w:tr>
        <w:trPr>
          <w:trHeight w:val="567" w:hRule="atLeast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 " w:hAnsi="Arial "/>
                <w:sz w:val="22"/>
                <w:szCs w:val="22"/>
              </w:rPr>
              <w:t>Endereço(*)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 " w:hAnsi="Arial "/>
                <w:sz w:val="22"/>
                <w:szCs w:val="22"/>
              </w:rPr>
            </w:pPr>
            <w:r>
              <w:rPr>
                <w:rFonts w:cs="Arial" w:ascii="Arial " w:hAnsi="Arial "/>
                <w:b/>
                <w:sz w:val="22"/>
                <w:szCs w:val="22"/>
              </w:rPr>
              <w:t>Rua Vicente de Paula Neto, Bairro Ribeirão dos Cruzes, CEP 18.315-000, Ribeirão Grande-SP.</w:t>
            </w:r>
          </w:p>
        </w:tc>
      </w:tr>
      <w:tr>
        <w:trPr>
          <w:trHeight w:val="567" w:hRule="atLeast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 " w:hAnsi="Arial "/>
                <w:sz w:val="22"/>
                <w:szCs w:val="22"/>
              </w:rPr>
              <w:t>Telefone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 " w:hAnsi="Arial "/>
                <w:b/>
                <w:sz w:val="22"/>
                <w:szCs w:val="22"/>
              </w:rPr>
              <w:t>(15) 3544-8800</w:t>
            </w:r>
          </w:p>
        </w:tc>
      </w:tr>
      <w:tr>
        <w:trPr>
          <w:trHeight w:val="567" w:hRule="atLeast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 " w:hAnsi="Arial "/>
                <w:sz w:val="22"/>
                <w:szCs w:val="22"/>
              </w:rPr>
              <w:t>e-mail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/>
            </w:pPr>
            <w:hyperlink r:id="rId3">
              <w:r>
                <w:rPr>
                  <w:rStyle w:val="LinkdaInternet"/>
                  <w:rFonts w:cs="Arial" w:ascii="Arial " w:hAnsi="Arial "/>
                  <w:sz w:val="22"/>
                  <w:szCs w:val="22"/>
                </w:rPr>
                <w:t>gabinete@ribeiraogrande.sp.gov.br</w:t>
              </w:r>
            </w:hyperlink>
            <w:r>
              <w:rPr>
                <w:rFonts w:cs="Arial" w:ascii="Arial " w:hAnsi="Arial "/>
                <w:sz w:val="22"/>
                <w:szCs w:val="22"/>
              </w:rPr>
              <w:t xml:space="preserve"> </w:t>
            </w:r>
          </w:p>
        </w:tc>
      </w:tr>
    </w:tbl>
    <w:p>
      <w:pPr>
        <w:pStyle w:val="Normal"/>
        <w:ind w:right="328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ind w:left="180" w:right="328" w:hanging="0"/>
        <w:jc w:val="center"/>
        <w:rPr>
          <w:rFonts w:ascii="Arial " w:hAnsi="Arial " w:cs="Arial"/>
          <w:sz w:val="22"/>
          <w:szCs w:val="22"/>
        </w:rPr>
      </w:pPr>
      <w:r>
        <w:rPr>
          <w:rFonts w:cs="Arial" w:ascii="Arial " w:hAnsi="Arial "/>
          <w:b/>
          <w:bCs/>
          <w:sz w:val="22"/>
          <w:szCs w:val="22"/>
        </w:rPr>
        <w:t>Responsável pelo atendimento a requisições de documentos do TCESP</w:t>
      </w:r>
    </w:p>
    <w:p>
      <w:pPr>
        <w:pStyle w:val="Normal"/>
        <w:ind w:left="180" w:right="328" w:hanging="0"/>
        <w:rPr>
          <w:rFonts w:ascii="Arial " w:hAnsi="Arial " w:cs="Arial"/>
          <w:b/>
          <w:b/>
          <w:bCs/>
          <w:sz w:val="22"/>
          <w:szCs w:val="22"/>
        </w:rPr>
      </w:pPr>
      <w:r>
        <w:rPr>
          <w:rFonts w:cs="Arial" w:ascii="Arial " w:hAnsi="Arial "/>
          <w:b/>
          <w:bCs/>
          <w:sz w:val="22"/>
          <w:szCs w:val="22"/>
        </w:rPr>
      </w:r>
    </w:p>
    <w:tbl>
      <w:tblPr>
        <w:tblW w:w="9328" w:type="dxa"/>
        <w:jc w:val="left"/>
        <w:tblInd w:w="283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3"/>
        <w:gridCol w:w="6814"/>
      </w:tblGrid>
      <w:tr>
        <w:trPr>
          <w:trHeight w:val="567" w:hRule="atLeast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ind w:right="328" w:hanging="0"/>
              <w:jc w:val="both"/>
              <w:rPr>
                <w:rFonts w:ascii="Arial " w:hAnsi="Arial " w:cs="Arial"/>
                <w:sz w:val="22"/>
                <w:szCs w:val="22"/>
              </w:rPr>
            </w:pPr>
            <w:r>
              <w:rPr>
                <w:rFonts w:cs="Arial" w:ascii="Arial " w:hAnsi="Arial "/>
                <w:sz w:val="22"/>
                <w:szCs w:val="22"/>
              </w:rPr>
              <w:t>Nome</w:t>
            </w:r>
          </w:p>
        </w:tc>
        <w:tc>
          <w:tcPr>
            <w:tcW w:w="6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ind w:right="328" w:hanging="0"/>
              <w:jc w:val="both"/>
              <w:rPr>
                <w:rFonts w:ascii="Arial " w:hAnsi="Arial " w:cs="Arial"/>
                <w:b/>
                <w:b/>
                <w:sz w:val="22"/>
                <w:szCs w:val="22"/>
              </w:rPr>
            </w:pPr>
            <w:r>
              <w:rPr>
                <w:rFonts w:cs="Arial" w:ascii="Arial " w:hAnsi="Arial "/>
                <w:b/>
                <w:sz w:val="22"/>
                <w:szCs w:val="22"/>
              </w:rPr>
              <w:t>JOSE ANTONIO MANOEL</w:t>
            </w:r>
          </w:p>
        </w:tc>
      </w:tr>
      <w:tr>
        <w:trPr>
          <w:trHeight w:val="567" w:hRule="atLeast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ind w:right="328" w:hanging="0"/>
              <w:jc w:val="both"/>
              <w:rPr>
                <w:rFonts w:ascii="Arial " w:hAnsi="Arial " w:cs="Arial"/>
                <w:sz w:val="22"/>
                <w:szCs w:val="22"/>
              </w:rPr>
            </w:pPr>
            <w:r>
              <w:rPr>
                <w:rFonts w:cs="Arial" w:ascii="Arial " w:hAnsi="Arial "/>
                <w:sz w:val="22"/>
                <w:szCs w:val="22"/>
              </w:rPr>
              <w:t>Cargo</w:t>
            </w:r>
          </w:p>
        </w:tc>
        <w:tc>
          <w:tcPr>
            <w:tcW w:w="6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ind w:right="328" w:hanging="0"/>
              <w:jc w:val="both"/>
              <w:rPr>
                <w:rFonts w:ascii="Arial " w:hAnsi="Arial " w:cs="Arial"/>
                <w:b/>
                <w:b/>
                <w:sz w:val="22"/>
                <w:szCs w:val="22"/>
              </w:rPr>
            </w:pPr>
            <w:r>
              <w:rPr>
                <w:rFonts w:cs="Arial" w:ascii="Arial " w:hAnsi="Arial "/>
                <w:b/>
                <w:sz w:val="22"/>
                <w:szCs w:val="22"/>
              </w:rPr>
              <w:t>Coordenador de Compras e Licitações</w:t>
            </w:r>
          </w:p>
        </w:tc>
      </w:tr>
      <w:tr>
        <w:trPr>
          <w:trHeight w:val="567" w:hRule="atLeast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 " w:hAnsi="Arial " w:cs="Arial"/>
                <w:sz w:val="22"/>
                <w:szCs w:val="22"/>
              </w:rPr>
            </w:pPr>
            <w:r>
              <w:rPr>
                <w:rFonts w:cs="Arial" w:ascii="Arial " w:hAnsi="Arial "/>
                <w:sz w:val="22"/>
                <w:szCs w:val="22"/>
              </w:rPr>
              <w:t>Endereço Comercial do Órgão/Setor</w:t>
            </w:r>
          </w:p>
        </w:tc>
        <w:tc>
          <w:tcPr>
            <w:tcW w:w="6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ind w:right="328" w:hanging="0"/>
              <w:jc w:val="both"/>
              <w:rPr>
                <w:rFonts w:ascii="Arial " w:hAnsi="Arial " w:cs="Arial"/>
                <w:b/>
                <w:b/>
                <w:sz w:val="22"/>
                <w:szCs w:val="22"/>
              </w:rPr>
            </w:pPr>
            <w:r>
              <w:rPr>
                <w:rFonts w:cs="Arial" w:ascii="Arial " w:hAnsi="Arial "/>
                <w:b/>
                <w:sz w:val="22"/>
                <w:szCs w:val="22"/>
              </w:rPr>
              <w:t>Rua Francisco Fhellipe de Lima, nº 40, Centro, CEP 18.315-000, Ribeirão Grande-SP.</w:t>
            </w:r>
          </w:p>
        </w:tc>
      </w:tr>
      <w:tr>
        <w:trPr>
          <w:trHeight w:val="567" w:hRule="atLeast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ind w:right="328" w:hanging="0"/>
              <w:jc w:val="both"/>
              <w:rPr>
                <w:rFonts w:ascii="Arial " w:hAnsi="Arial " w:cs="Arial"/>
                <w:sz w:val="22"/>
                <w:szCs w:val="22"/>
              </w:rPr>
            </w:pPr>
            <w:r>
              <w:rPr>
                <w:rFonts w:cs="Arial" w:ascii="Arial " w:hAnsi="Arial "/>
                <w:sz w:val="22"/>
                <w:szCs w:val="22"/>
              </w:rPr>
              <w:t>Telefone e Fax</w:t>
            </w:r>
          </w:p>
        </w:tc>
        <w:tc>
          <w:tcPr>
            <w:tcW w:w="6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ind w:right="328" w:hanging="0"/>
              <w:jc w:val="both"/>
              <w:rPr>
                <w:rFonts w:ascii="Arial " w:hAnsi="Arial "/>
                <w:sz w:val="22"/>
                <w:szCs w:val="22"/>
              </w:rPr>
            </w:pPr>
            <w:r>
              <w:rPr>
                <w:rFonts w:cs="Arial" w:ascii="Arial " w:hAnsi="Arial "/>
                <w:sz w:val="22"/>
                <w:szCs w:val="22"/>
              </w:rPr>
              <w:t>(</w:t>
            </w:r>
            <w:r>
              <w:rPr>
                <w:rFonts w:cs="Arial" w:ascii="Arial " w:hAnsi="Arial "/>
                <w:b/>
                <w:sz w:val="22"/>
                <w:szCs w:val="22"/>
              </w:rPr>
              <w:t>15) 3544-8800</w:t>
            </w:r>
          </w:p>
        </w:tc>
      </w:tr>
      <w:tr>
        <w:trPr>
          <w:trHeight w:val="567" w:hRule="atLeast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ind w:right="328" w:hanging="0"/>
              <w:jc w:val="both"/>
              <w:rPr>
                <w:rFonts w:ascii="Arial " w:hAnsi="Arial " w:cs="Arial"/>
                <w:sz w:val="22"/>
                <w:szCs w:val="22"/>
              </w:rPr>
            </w:pPr>
            <w:r>
              <w:rPr>
                <w:rFonts w:cs="Arial" w:ascii="Arial " w:hAnsi="Arial "/>
                <w:sz w:val="22"/>
                <w:szCs w:val="22"/>
              </w:rPr>
              <w:t>e-mail</w:t>
            </w:r>
          </w:p>
        </w:tc>
        <w:tc>
          <w:tcPr>
            <w:tcW w:w="6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ind w:right="328" w:hanging="0"/>
              <w:jc w:val="both"/>
              <w:rPr/>
            </w:pPr>
            <w:hyperlink r:id="rId4">
              <w:r>
                <w:rPr>
                  <w:rStyle w:val="LinkdaInternet"/>
                  <w:rFonts w:cs="Arial Narrow" w:ascii="Arial " w:hAnsi="Arial "/>
                  <w:b/>
                  <w:sz w:val="22"/>
                  <w:szCs w:val="22"/>
                </w:rPr>
                <w:t>licitacao@ribeiraogrande.sp.gov.br</w:t>
              </w:r>
            </w:hyperlink>
            <w:r>
              <w:rPr>
                <w:rFonts w:cs="Arial" w:ascii="Arial " w:hAnsi="Arial "/>
                <w:b/>
                <w:sz w:val="22"/>
                <w:szCs w:val="22"/>
              </w:rPr>
              <w:t xml:space="preserve"> </w:t>
            </w:r>
          </w:p>
        </w:tc>
      </w:tr>
    </w:tbl>
    <w:p>
      <w:pPr>
        <w:pStyle w:val="Normal"/>
        <w:rPr>
          <w:rFonts w:ascii="Arial " w:hAnsi="Arial " w:cs="Arial"/>
          <w:sz w:val="22"/>
          <w:szCs w:val="22"/>
        </w:rPr>
      </w:pPr>
      <w:r>
        <w:rPr>
          <w:rFonts w:cs="Arial" w:ascii="Arial " w:hAnsi="Arial "/>
          <w:sz w:val="22"/>
          <w:szCs w:val="22"/>
        </w:rPr>
      </w:r>
    </w:p>
    <w:p>
      <w:pPr>
        <w:pStyle w:val="Corpodotexto"/>
        <w:jc w:val="right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Cs/>
          <w:sz w:val="22"/>
          <w:szCs w:val="22"/>
        </w:rPr>
        <w:t>Ribeirão Grande, 18 de setembro de 2020.</w:t>
      </w:r>
    </w:p>
    <w:p>
      <w:pPr>
        <w:pStyle w:val="Normal"/>
        <w:rPr>
          <w:rFonts w:ascii="Arial " w:hAnsi="Arial " w:cs="Arial"/>
          <w:b/>
          <w:b/>
          <w:bCs/>
          <w:sz w:val="22"/>
          <w:szCs w:val="22"/>
        </w:rPr>
      </w:pPr>
      <w:r>
        <w:rPr>
          <w:rFonts w:cs="Arial" w:ascii="Arial " w:hAnsi="Arial "/>
          <w:b/>
          <w:bCs/>
          <w:sz w:val="22"/>
          <w:szCs w:val="22"/>
        </w:rPr>
      </w:r>
    </w:p>
    <w:p>
      <w:pPr>
        <w:pStyle w:val="Normal"/>
        <w:jc w:val="center"/>
        <w:rPr>
          <w:rFonts w:ascii="Arial " w:hAnsi="Arial " w:cs="Arial"/>
          <w:sz w:val="22"/>
          <w:szCs w:val="22"/>
        </w:rPr>
      </w:pPr>
      <w:r>
        <w:rPr>
          <w:rFonts w:cs="Arial" w:ascii="Arial " w:hAnsi="Arial "/>
          <w:sz w:val="22"/>
          <w:szCs w:val="22"/>
        </w:rPr>
        <w:t>________________________</w:t>
      </w:r>
    </w:p>
    <w:p>
      <w:pPr>
        <w:pStyle w:val="Normal"/>
        <w:jc w:val="center"/>
        <w:rPr>
          <w:rFonts w:ascii="Arial " w:hAnsi="Arial " w:cs="Arial"/>
          <w:b/>
          <w:b/>
          <w:sz w:val="22"/>
          <w:szCs w:val="22"/>
        </w:rPr>
      </w:pPr>
      <w:r>
        <w:rPr>
          <w:rFonts w:cs="Arial" w:ascii="Arial " w:hAnsi="Arial "/>
          <w:b/>
          <w:sz w:val="22"/>
          <w:szCs w:val="22"/>
        </w:rPr>
        <w:t>Rosenilda Aparecida da Cruz</w:t>
      </w:r>
    </w:p>
    <w:p>
      <w:pPr>
        <w:pStyle w:val="Normal"/>
        <w:jc w:val="center"/>
        <w:rPr>
          <w:rFonts w:ascii="Arial " w:hAnsi="Arial " w:cs="Arial"/>
          <w:b/>
          <w:b/>
          <w:sz w:val="22"/>
          <w:szCs w:val="22"/>
        </w:rPr>
      </w:pPr>
      <w:r>
        <w:rPr>
          <w:rFonts w:cs="Arial" w:ascii="Arial " w:hAnsi="Arial "/>
          <w:b/>
          <w:sz w:val="22"/>
          <w:szCs w:val="22"/>
        </w:rPr>
        <w:t xml:space="preserve">Prefeita Municipal </w:t>
      </w:r>
      <w:r>
        <w:br w:type="page"/>
      </w:r>
    </w:p>
    <w:p>
      <w:pPr>
        <w:pStyle w:val="Normal"/>
        <w:jc w:val="center"/>
        <w:rPr>
          <w:rFonts w:ascii="Arial " w:hAnsi="Arial " w:cs="Calibri"/>
          <w:b/>
          <w:b/>
          <w:bCs/>
          <w:sz w:val="22"/>
          <w:szCs w:val="22"/>
        </w:rPr>
      </w:pPr>
      <w:r>
        <w:rPr>
          <w:rFonts w:cs="Calibri" w:ascii="Arial " w:hAnsi="Arial "/>
          <w:b/>
          <w:bCs/>
          <w:sz w:val="22"/>
          <w:szCs w:val="22"/>
        </w:rPr>
        <w:t>ANEXO VIII</w:t>
      </w:r>
    </w:p>
    <w:p>
      <w:pPr>
        <w:pStyle w:val="Corpodotexto"/>
        <w:jc w:val="center"/>
        <w:rPr>
          <w:rFonts w:ascii="Arial " w:hAnsi="Arial " w:cs="Arial Narrow"/>
          <w:b/>
          <w:b/>
          <w:bCs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</w:r>
    </w:p>
    <w:p>
      <w:pPr>
        <w:pStyle w:val="Ttulo01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</w:r>
    </w:p>
    <w:p>
      <w:pPr>
        <w:pStyle w:val="Ttulo01"/>
        <w:rPr>
          <w:rFonts w:ascii="Arial " w:hAnsi="Arial " w:cs="Arial Narrow"/>
          <w:sz w:val="22"/>
          <w:szCs w:val="22"/>
          <w:u w:val="single"/>
        </w:rPr>
      </w:pPr>
      <w:r>
        <w:rPr>
          <w:rFonts w:cs="Arial Narrow" w:ascii="Arial " w:hAnsi="Arial "/>
          <w:sz w:val="22"/>
          <w:szCs w:val="22"/>
          <w:u w:val="single"/>
        </w:rPr>
        <w:t>DECLARAÇÃO DE DOCUMENTOS A DISPOSIÇÃO DO TRIBUNAL</w:t>
      </w:r>
    </w:p>
    <w:p>
      <w:pPr>
        <w:pStyle w:val="Ttulo01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  <w:t>CONTRATOS OU ATOS JURÍDICOS ANÁLOGOS</w:t>
      </w:r>
    </w:p>
    <w:p>
      <w:pPr>
        <w:pStyle w:val="Ttulo01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</w:r>
    </w:p>
    <w:p>
      <w:pPr>
        <w:pStyle w:val="Normal"/>
        <w:rPr>
          <w:rFonts w:ascii="Arial " w:hAnsi="Arial " w:cs="Calibri"/>
          <w:sz w:val="22"/>
          <w:szCs w:val="22"/>
        </w:rPr>
      </w:pPr>
      <w:r>
        <w:rPr>
          <w:rFonts w:cs="Calibri" w:ascii="Arial " w:hAnsi="Arial "/>
          <w:sz w:val="22"/>
          <w:szCs w:val="22"/>
        </w:rPr>
        <w:t xml:space="preserve">CONTRATANTE:  PREFEITURA DO MUNICÍPIO DE RIBEIRÃO GRANDE </w:t>
      </w:r>
    </w:p>
    <w:p>
      <w:pPr>
        <w:pStyle w:val="Default"/>
        <w:rPr>
          <w:rFonts w:ascii="Arial " w:hAnsi="Arial " w:cs="Arial Narrow"/>
          <w:b w:val="false"/>
          <w:b w:val="false"/>
          <w:bCs w:val="false"/>
          <w:sz w:val="22"/>
          <w:szCs w:val="22"/>
        </w:rPr>
      </w:pPr>
      <w:r>
        <w:rPr>
          <w:rFonts w:cs="Arial Narrow" w:ascii="Arial " w:hAnsi="Arial "/>
          <w:b w:val="false"/>
          <w:bCs w:val="false"/>
          <w:sz w:val="22"/>
          <w:szCs w:val="22"/>
        </w:rPr>
        <w:t>CNPJ Nº: 67.360.446/0001-06</w:t>
      </w:r>
    </w:p>
    <w:p>
      <w:pPr>
        <w:pStyle w:val="Normal"/>
        <w:rPr/>
      </w:pPr>
      <w:r>
        <w:rPr>
          <w:rFonts w:cs="Calibri" w:ascii="Arial " w:hAnsi="Arial "/>
          <w:sz w:val="22"/>
          <w:szCs w:val="22"/>
        </w:rPr>
        <w:t xml:space="preserve">CONTRATADA: EASY BANK INTERMEDIAÇÕES DE PAGAMENTOS E PARTICIPAÇÕES LTDA </w:t>
      </w:r>
    </w:p>
    <w:p>
      <w:pPr>
        <w:pStyle w:val="Normal"/>
        <w:rPr>
          <w:rFonts w:ascii="Arial " w:hAnsi="Arial " w:cs="Calibri"/>
          <w:sz w:val="22"/>
          <w:szCs w:val="22"/>
        </w:rPr>
      </w:pPr>
      <w:r>
        <w:rPr>
          <w:rFonts w:cs="Calibri" w:ascii="Arial " w:hAnsi="Arial "/>
          <w:sz w:val="22"/>
          <w:szCs w:val="22"/>
        </w:rPr>
        <w:t>CNPJ Nº 36.519.325/0001-22</w:t>
      </w:r>
    </w:p>
    <w:p>
      <w:pPr>
        <w:pStyle w:val="Normal"/>
        <w:rPr>
          <w:rFonts w:ascii="Arial " w:hAnsi="Arial " w:cs="Calibri"/>
          <w:sz w:val="22"/>
          <w:szCs w:val="22"/>
        </w:rPr>
      </w:pPr>
      <w:r>
        <w:rPr>
          <w:rFonts w:cs="Calibri" w:ascii="Arial " w:hAnsi="Arial "/>
          <w:sz w:val="22"/>
          <w:szCs w:val="22"/>
        </w:rPr>
        <w:t>CONTRATO DE ORIGEM) Nº:  045/2020</w:t>
      </w:r>
    </w:p>
    <w:p>
      <w:pPr>
        <w:pStyle w:val="Normal"/>
        <w:rPr>
          <w:rFonts w:ascii="Arial " w:hAnsi="Arial " w:cs="Calibri"/>
          <w:sz w:val="22"/>
          <w:szCs w:val="22"/>
        </w:rPr>
      </w:pPr>
      <w:r>
        <w:rPr>
          <w:rFonts w:cs="Calibri" w:ascii="Arial " w:hAnsi="Arial "/>
          <w:sz w:val="22"/>
          <w:szCs w:val="22"/>
        </w:rPr>
        <w:t xml:space="preserve">DATA DA ASSINATURA: 18 de setembro de 2020. </w:t>
      </w:r>
    </w:p>
    <w:p>
      <w:pPr>
        <w:pStyle w:val="Normal"/>
        <w:rPr>
          <w:rFonts w:ascii="Arial " w:hAnsi="Arial " w:cs="Calibri"/>
          <w:sz w:val="22"/>
          <w:szCs w:val="22"/>
        </w:rPr>
      </w:pPr>
      <w:r>
        <w:rPr>
          <w:rFonts w:cs="Calibri" w:ascii="Arial " w:hAnsi="Arial "/>
          <w:sz w:val="22"/>
          <w:szCs w:val="22"/>
        </w:rPr>
        <w:t xml:space="preserve">VIGÊNCIA: 12 meses. </w:t>
      </w:r>
    </w:p>
    <w:p>
      <w:pPr>
        <w:pStyle w:val="Normal"/>
        <w:jc w:val="both"/>
        <w:rPr>
          <w:rFonts w:ascii="Arial " w:hAnsi="Arial " w:cs="Calibri"/>
          <w:sz w:val="22"/>
          <w:szCs w:val="22"/>
        </w:rPr>
      </w:pPr>
      <w:r>
        <w:rPr>
          <w:rFonts w:cs="Calibri" w:ascii="Arial " w:hAnsi="Arial "/>
          <w:sz w:val="22"/>
          <w:szCs w:val="22"/>
        </w:rPr>
        <w:t>OBJETO:  Credenciamento de</w:t>
      </w:r>
      <w:r>
        <w:rPr>
          <w:rFonts w:cs="Arial" w:ascii="Arial " w:hAnsi="Arial "/>
          <w:color w:val="000000"/>
          <w:sz w:val="22"/>
          <w:szCs w:val="22"/>
        </w:rPr>
        <w:t xml:space="preserve"> Instituições Financeiras autorizadas pelo Banco Central do Brasil e empresa correspondente bancário para prestação de serviços de recebimento de tributos e demais receitas da administração municipal para recebimento de pagamento</w:t>
      </w:r>
      <w:r>
        <w:rPr>
          <w:rFonts w:cs="Arial" w:ascii="Arial " w:hAnsi="Arial "/>
          <w:b/>
          <w:bCs/>
          <w:color w:val="000000"/>
          <w:sz w:val="22"/>
          <w:szCs w:val="22"/>
        </w:rPr>
        <w:t xml:space="preserve"> </w:t>
      </w:r>
      <w:r>
        <w:rPr>
          <w:rFonts w:cs="Arial" w:ascii="Arial " w:hAnsi="Arial "/>
          <w:color w:val="000000"/>
          <w:sz w:val="22"/>
          <w:szCs w:val="22"/>
        </w:rPr>
        <w:t xml:space="preserve">por meio eletrônico, que realize captura, roteamento, transmissão e processamento de transações financeiras nos recebimento por cartão de crédito e débito, com aceitação mínima das bandeiras VISA, VISA ELECTRON, MASTERCARD, MASTERCARD MAESTRO E ELO, para realização de parcelamento e pagamentos eletrônicos dos tributos municipais tributários ou não, como ISS, IPTU, ITBI, Taxas de Licenças, Dívidas Ativas e Receitas Diversas, por meio de transações via web, cuja operacionalização se dá pela geração de links individuais e massificados para inserção dos dados pelo usuário do cartão de crédito ou débito, e, presencialmente, por meio de terminais de autoatendimento (ATM) destinados exclusivamente para esta finalidade e que possibilita a realização desses parcelamentos e pagamentos. </w:t>
      </w:r>
    </w:p>
    <w:p>
      <w:pPr>
        <w:pStyle w:val="Normal"/>
        <w:jc w:val="both"/>
        <w:rPr>
          <w:rFonts w:ascii="Arial " w:hAnsi="Arial " w:cs="Calibri"/>
          <w:b/>
          <w:b/>
          <w:bCs/>
          <w:sz w:val="22"/>
          <w:szCs w:val="22"/>
        </w:rPr>
      </w:pPr>
      <w:r>
        <w:rPr>
          <w:rFonts w:cs="Calibri" w:ascii="Arial " w:hAnsi="Arial "/>
          <w:b/>
          <w:bCs/>
          <w:sz w:val="22"/>
          <w:szCs w:val="22"/>
        </w:rPr>
        <w:t>ADVOGADO: DÊNIS DE OLIVEIRA RAMOS SOUZA – OAB nº 248.842/SP.</w:t>
      </w:r>
    </w:p>
    <w:p>
      <w:pPr>
        <w:pStyle w:val="Default"/>
        <w:rPr>
          <w:rFonts w:ascii="Arial " w:hAnsi="Arial " w:cs="Arial Narrow"/>
          <w:b/>
          <w:b/>
          <w:bCs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  <w:t xml:space="preserve">VALOR (R$):  </w:t>
      </w:r>
    </w:p>
    <w:p>
      <w:pPr>
        <w:pStyle w:val="Default"/>
        <w:rPr>
          <w:rFonts w:ascii="Arial " w:hAnsi="Arial " w:cs="Arial Narrow"/>
          <w:b/>
          <w:b/>
          <w:bCs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</w:r>
    </w:p>
    <w:p>
      <w:pPr>
        <w:pStyle w:val="Default"/>
        <w:jc w:val="both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  <w:t xml:space="preserve">Declaro (amos), na qualidade de responsável (is)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>
      <w:pPr>
        <w:pStyle w:val="Default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</w:r>
    </w:p>
    <w:p>
      <w:pPr>
        <w:pStyle w:val="Default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</w:r>
    </w:p>
    <w:p>
      <w:pPr>
        <w:pStyle w:val="Default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</w:r>
    </w:p>
    <w:p>
      <w:pPr>
        <w:pStyle w:val="Default"/>
        <w:rPr>
          <w:rFonts w:ascii="Arial " w:hAnsi="Arial " w:cs="Arial Narrow"/>
          <w:sz w:val="22"/>
          <w:szCs w:val="22"/>
        </w:rPr>
      </w:pPr>
      <w:r>
        <w:rPr>
          <w:rFonts w:cs="Arial Narrow" w:ascii="Arial " w:hAnsi="Arial "/>
          <w:sz w:val="22"/>
          <w:szCs w:val="22"/>
        </w:rPr>
      </w:r>
    </w:p>
    <w:p>
      <w:pPr>
        <w:pStyle w:val="Default"/>
        <w:rPr>
          <w:rFonts w:ascii="Arial " w:hAnsi="Arial " w:cs="Arial Narrow"/>
          <w:b/>
          <w:b/>
          <w:bCs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</w:r>
    </w:p>
    <w:p>
      <w:pPr>
        <w:pStyle w:val="Default"/>
        <w:rPr>
          <w:rFonts w:ascii="Arial " w:hAnsi="Arial " w:cs="Arial Narrow"/>
          <w:b/>
          <w:b/>
          <w:bCs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</w:r>
    </w:p>
    <w:p>
      <w:pPr>
        <w:pStyle w:val="Default"/>
        <w:rPr>
          <w:rFonts w:ascii="Arial " w:hAnsi="Arial " w:cs="Arial Narrow"/>
          <w:b/>
          <w:b/>
          <w:bCs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</w:r>
    </w:p>
    <w:p>
      <w:pPr>
        <w:pStyle w:val="Default"/>
        <w:rPr>
          <w:rFonts w:ascii="Arial " w:hAnsi="Arial " w:cs="Arial Narrow"/>
          <w:b/>
          <w:b/>
          <w:bCs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</w:r>
    </w:p>
    <w:p>
      <w:pPr>
        <w:pStyle w:val="Corpodotexto"/>
        <w:jc w:val="right"/>
        <w:rPr>
          <w:rFonts w:ascii="Arial " w:hAnsi="Arial "/>
          <w:sz w:val="22"/>
          <w:szCs w:val="22"/>
        </w:rPr>
      </w:pPr>
      <w:r>
        <w:rPr>
          <w:rFonts w:cs="Arial Narrow" w:ascii="Arial " w:hAnsi="Arial "/>
          <w:bCs/>
          <w:sz w:val="22"/>
          <w:szCs w:val="22"/>
        </w:rPr>
        <w:t>Ribeirão Grande, 18 de setembro de 2020.</w:t>
      </w:r>
    </w:p>
    <w:p>
      <w:pPr>
        <w:pStyle w:val="Default"/>
        <w:rPr>
          <w:rFonts w:ascii="Arial " w:hAnsi="Arial " w:cs="Arial Narrow"/>
          <w:b/>
          <w:b/>
          <w:bCs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</w:r>
    </w:p>
    <w:p>
      <w:pPr>
        <w:pStyle w:val="Corpodotexto"/>
        <w:rPr>
          <w:rFonts w:ascii="Arial " w:hAnsi="Arial " w:cs="Arial Narrow"/>
          <w:b/>
          <w:b/>
          <w:bCs/>
          <w:sz w:val="22"/>
          <w:szCs w:val="22"/>
        </w:rPr>
      </w:pPr>
      <w:r>
        <w:rPr>
          <w:rFonts w:cs="Arial Narrow" w:ascii="Arial " w:hAnsi="Arial "/>
          <w:b/>
          <w:bCs/>
          <w:sz w:val="22"/>
          <w:szCs w:val="22"/>
        </w:rPr>
      </w:r>
    </w:p>
    <w:p>
      <w:pPr>
        <w:pStyle w:val="Normal"/>
        <w:jc w:val="center"/>
        <w:rPr>
          <w:rFonts w:ascii="Arial " w:hAnsi="Arial " w:cs="Arial"/>
          <w:b/>
          <w:b/>
          <w:sz w:val="22"/>
          <w:szCs w:val="22"/>
        </w:rPr>
      </w:pPr>
      <w:r>
        <w:rPr/>
      </w:r>
    </w:p>
    <w:sectPr>
      <w:headerReference w:type="default" r:id="rId5"/>
      <w:type w:val="nextPage"/>
      <w:pgSz w:w="11906" w:h="16838"/>
      <w:pgMar w:left="993" w:right="849" w:header="708" w:top="1135" w:footer="0" w:bottom="28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 ">
    <w:charset w:val="00"/>
    <w:family w:val="roman"/>
    <w:pitch w:val="variable"/>
  </w:font>
  <w:font w:name="Algerian">
    <w:altName w:val="comic"/>
    <w:charset w:val="00"/>
    <w:family w:val="roman"/>
    <w:pitch w:val="variable"/>
  </w:font>
  <w:font w:name="Book Antiqua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10558" w:type="dxa"/>
      <w:jc w:val="left"/>
      <w:tblInd w:w="3" w:type="dxa"/>
      <w:tblCellMar>
        <w:top w:w="0" w:type="dxa"/>
        <w:left w:w="70" w:type="dxa"/>
        <w:bottom w:w="0" w:type="dxa"/>
        <w:right w:w="70" w:type="dxa"/>
      </w:tblCellMar>
      <w:tblLook w:firstRow="0" w:noVBand="0" w:lastRow="0" w:firstColumn="0" w:lastColumn="0" w:noHBand="0" w:val="0000"/>
    </w:tblPr>
    <w:tblGrid>
      <w:gridCol w:w="2196"/>
      <w:gridCol w:w="8361"/>
    </w:tblGrid>
    <w:tr>
      <w:trPr/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  <w:shd w:color="auto" w:fill="auto" w:val="clear"/>
        </w:tcPr>
        <w:p>
          <w:pPr>
            <w:pStyle w:val="Normal"/>
            <w:snapToGrid w:val="false"/>
            <w:ind w:left="5" w:right="-7" w:hanging="0"/>
            <w:rPr>
              <w:rFonts w:ascii="Algerian" w:hAnsi="Algerian" w:cs="Algerian"/>
              <w:sz w:val="36"/>
              <w:szCs w:val="36"/>
            </w:rPr>
          </w:pPr>
          <w:r>
            <w:rPr/>
            <w:drawing>
              <wp:inline distT="0" distB="0" distL="0" distR="0">
                <wp:extent cx="1295400" cy="1143000"/>
                <wp:effectExtent l="0" t="0" r="0" b="0"/>
                <wp:docPr id="1" name="Imagem 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  <w:shd w:color="auto" w:fill="auto" w:val="clear"/>
        </w:tcPr>
        <w:p>
          <w:pPr>
            <w:pStyle w:val="Normal"/>
            <w:snapToGrid w:val="false"/>
            <w:ind w:right="-4393" w:hanging="0"/>
            <w:jc w:val="both"/>
            <w:rPr>
              <w:rFonts w:ascii="Book Antiqua" w:hAnsi="Book Antiqua" w:cs="Book Antiqua"/>
              <w:sz w:val="30"/>
              <w:szCs w:val="30"/>
            </w:rPr>
          </w:pPr>
          <w:r>
            <w:rPr>
              <w:rFonts w:cs="Book Antiqua" w:ascii="Book Antiqua" w:hAnsi="Book Antiqua"/>
              <w:sz w:val="30"/>
              <w:szCs w:val="30"/>
            </w:rPr>
          </w:r>
        </w:p>
        <w:p>
          <w:pPr>
            <w:pStyle w:val="Normal"/>
            <w:ind w:right="-4393" w:hanging="0"/>
            <w:jc w:val="both"/>
            <w:rPr>
              <w:rFonts w:ascii="Arial" w:hAnsi="Arial" w:cs="Arial"/>
              <w:b/>
              <w:b/>
              <w:bCs/>
              <w:sz w:val="32"/>
              <w:szCs w:val="32"/>
            </w:rPr>
          </w:pPr>
          <w:r>
            <w:rPr>
              <w:rFonts w:cs="Arial" w:ascii="Arial" w:hAnsi="Arial"/>
              <w:b/>
              <w:bCs/>
              <w:sz w:val="32"/>
              <w:szCs w:val="32"/>
            </w:rPr>
            <w:t>PREFEITURA MUNICIPAL DE RIBEIRÃO GRANDE</w:t>
          </w:r>
        </w:p>
        <w:p>
          <w:pPr>
            <w:pStyle w:val="Normal"/>
            <w:ind w:right="-4393" w:hanging="0"/>
            <w:jc w:val="both"/>
            <w:rPr>
              <w:rFonts w:ascii="Arial" w:hAnsi="Arial" w:cs="Arial"/>
              <w:b/>
              <w:b/>
              <w:bCs/>
            </w:rPr>
          </w:pPr>
          <w:r>
            <w:rPr>
              <w:rFonts w:cs="Arial" w:ascii="Arial" w:hAnsi="Arial"/>
              <w:b/>
              <w:bCs/>
              <w:sz w:val="22"/>
              <w:szCs w:val="22"/>
            </w:rPr>
            <w:t>Estado de São Paulo – FONE FAX (0XX15) 3544-8800</w:t>
          </w:r>
        </w:p>
        <w:p>
          <w:pPr>
            <w:pStyle w:val="Normal"/>
            <w:ind w:right="-4393" w:hanging="0"/>
            <w:jc w:val="both"/>
            <w:rPr>
              <w:rFonts w:ascii="Arial" w:hAnsi="Arial" w:cs="Arial"/>
              <w:b/>
              <w:b/>
              <w:bCs/>
            </w:rPr>
          </w:pPr>
          <w:r>
            <w:rPr>
              <w:rFonts w:cs="Arial" w:ascii="Arial" w:hAnsi="Arial"/>
              <w:sz w:val="22"/>
              <w:szCs w:val="22"/>
            </w:rPr>
            <w:t xml:space="preserve">Rua Jacyra Landim Story s/n - centro - CEP 18.315-000 Ribeirão Grande – SP </w:t>
          </w:r>
        </w:p>
        <w:p>
          <w:pPr>
            <w:pStyle w:val="Normal"/>
            <w:tabs>
              <w:tab w:val="clear" w:pos="720"/>
              <w:tab w:val="left" w:pos="2295" w:leader="none"/>
            </w:tabs>
            <w:rPr/>
          </w:pPr>
          <w:r>
            <w:rPr>
              <w:rFonts w:cs="Arial" w:ascii="Arial" w:hAnsi="Arial"/>
              <w:b/>
              <w:bCs/>
              <w:color w:val="000000"/>
              <w:sz w:val="22"/>
              <w:szCs w:val="22"/>
            </w:rPr>
            <w:t xml:space="preserve"> </w:t>
          </w:r>
          <w:r>
            <w:rPr>
              <w:rFonts w:cs="Arial" w:ascii="Arial" w:hAnsi="Arial"/>
              <w:b/>
              <w:bCs/>
              <w:color w:val="000000"/>
              <w:sz w:val="22"/>
              <w:szCs w:val="22"/>
            </w:rPr>
            <w:t xml:space="preserve">CONTRATO Nº 045/2020 – Protocolo nº  5542/2019- Dispensa nº 010/2020  </w:t>
          </w:r>
        </w:p>
        <w:p>
          <w:pPr>
            <w:pStyle w:val="Normal"/>
            <w:tabs>
              <w:tab w:val="clear" w:pos="720"/>
              <w:tab w:val="left" w:pos="2295" w:leader="none"/>
            </w:tabs>
            <w:rPr/>
          </w:pPr>
          <w:r>
            <w:rPr>
              <w:rFonts w:cs="Arial" w:ascii="Arial" w:hAnsi="Arial"/>
              <w:b/>
              <w:bCs/>
              <w:color w:val="000000"/>
              <w:sz w:val="22"/>
              <w:szCs w:val="22"/>
            </w:rPr>
            <w:tab/>
            <w:t>ASSESSORIA JURÍDICA</w:t>
          </w:r>
        </w:p>
      </w:tc>
    </w:tr>
  </w:tbl>
  <w:p>
    <w:pPr>
      <w:pStyle w:val="Cabealho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embedSystemFonts/>
  <w:defaultTabStop w:val="720"/>
  <w:compat>
    <w:compatSetting w:name="compatibilityMode" w:uri="http://schemas.microsoft.com/office/word" w:val="12"/>
    <w:compatSetting w:name="useWord2013TrackBottomHyphenation" w:uri="http://schemas.microsoft.com/office/word" w:val="1"/>
  </w:compat>
  <w:hyphenationZone w:val="425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semiHidden="1" w:unhideWhenUsed="1" w:qFormat="1"/>
    <w:lsdException w:name="heading 5" w:locked="1" w:uiPriority="0" w:semiHidden="1" w:unhideWhenUsed="1" w:qFormat="1"/>
    <w:lsdException w:name="heading 6" w:locked="1" w:uiPriority="0" w:semiHidden="1" w:unhideWhenUsed="1" w:qFormat="1"/>
    <w:lsdException w:name="heading 7" w:locked="1" w:uiPriority="0" w:semiHidden="1" w:unhideWhenUsed="1" w:qFormat="1"/>
    <w:lsdException w:name="heading 8" w:locked="1" w:uiPriority="0" w:semiHidden="1" w:unhideWhenUsed="1" w:qFormat="1"/>
    <w:lsdException w:name="heading 9" w:locked="1" w:uiPriority="0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uiPriority="0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82296"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 w:val="true"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 w:val="true"/>
      <w:spacing w:lineRule="atLeast" w:line="240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 w:val="true"/>
      <w:jc w:val="both"/>
      <w:outlineLvl w:val="2"/>
    </w:pPr>
    <w:rPr>
      <w:rFonts w:ascii="Arial" w:hAnsi="Arial" w:cs="Arial"/>
      <w:b/>
      <w:bCs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1Char" w:customStyle="1">
    <w:name w:val="Título 1 Char"/>
    <w:basedOn w:val="DefaultParagraphFont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styleId="Ttulo2Char" w:customStyle="1">
    <w:name w:val="Título 2 Char"/>
    <w:basedOn w:val="DefaultParagraphFont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styleId="Ttulo3Char" w:customStyle="1">
    <w:name w:val="Título 3 Char"/>
    <w:basedOn w:val="DefaultParagraphFont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styleId="CorpodetextoChar" w:customStyle="1">
    <w:name w:val="Corpo de texto Char"/>
    <w:basedOn w:val="DefaultParagraphFont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styleId="CabealhoChar" w:customStyle="1">
    <w:name w:val="Cabeçalho Char"/>
    <w:basedOn w:val="DefaultParagraphFont"/>
    <w:link w:val="Cabealho"/>
    <w:uiPriority w:val="99"/>
    <w:qFormat/>
    <w:locked/>
    <w:rsid w:val="00eb6577"/>
    <w:rPr>
      <w:sz w:val="24"/>
      <w:szCs w:val="24"/>
    </w:rPr>
  </w:style>
  <w:style w:type="character" w:styleId="RodapChar" w:customStyle="1">
    <w:name w:val="Rodapé Char"/>
    <w:basedOn w:val="DefaultParagraphFont"/>
    <w:link w:val="Rodap"/>
    <w:uiPriority w:val="99"/>
    <w:qFormat/>
    <w:locked/>
    <w:rsid w:val="00eb6577"/>
    <w:rPr>
      <w:sz w:val="24"/>
      <w:szCs w:val="24"/>
    </w:rPr>
  </w:style>
  <w:style w:type="character" w:styleId="Fontepargpadro1" w:customStyle="1">
    <w:name w:val="Fonte parág. padrão1"/>
    <w:uiPriority w:val="99"/>
    <w:qFormat/>
    <w:rsid w:val="00c92f40"/>
    <w:rPr/>
  </w:style>
  <w:style w:type="character" w:styleId="Corpodetexto3Char" w:customStyle="1">
    <w:name w:val="Corpo de texto 3 Char"/>
    <w:basedOn w:val="DefaultParagraphFont"/>
    <w:link w:val="Corpodetexto3"/>
    <w:uiPriority w:val="99"/>
    <w:qFormat/>
    <w:locked/>
    <w:rsid w:val="00d136b9"/>
    <w:rPr>
      <w:sz w:val="16"/>
      <w:szCs w:val="16"/>
    </w:rPr>
  </w:style>
  <w:style w:type="character" w:styleId="RecuodecorpodetextoChar" w:customStyle="1">
    <w:name w:val="Recuo de corpo de texto Char"/>
    <w:basedOn w:val="DefaultParagraphFont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styleId="TtuloChar" w:customStyle="1">
    <w:name w:val="Título Char"/>
    <w:basedOn w:val="DefaultParagraphFont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styleId="AbsatzStandardschriftart" w:customStyle="1">
    <w:name w:val="Absatz-Standardschriftart"/>
    <w:uiPriority w:val="99"/>
    <w:qFormat/>
    <w:rsid w:val="0064554d"/>
    <w:rPr/>
  </w:style>
  <w:style w:type="character" w:styleId="TextodebaloChar" w:customStyle="1">
    <w:name w:val="Texto de balão Char"/>
    <w:basedOn w:val="DefaultParagraphFont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styleId="LinkdaInternet" w:customStyle="1">
    <w:name w:val="Link da Internet"/>
    <w:rPr>
      <w:rFonts w:cs="Times New Roman"/>
      <w:color w:val="0000FF"/>
      <w:u w:val="single"/>
    </w:rPr>
  </w:style>
  <w:style w:type="character" w:styleId="Linkdainternetvisitado">
    <w:name w:val="Link da internet visitado"/>
    <w:rPr>
      <w:rFonts w:cs="Times New Roman"/>
      <w:color w:val="800080"/>
      <w:u w:val="single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uiPriority w:val="99"/>
    <w:rsid w:val="00c92f40"/>
    <w:pPr>
      <w:ind w:left="283" w:hanging="283"/>
    </w:pPr>
    <w:rPr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Mangal"/>
    </w:rPr>
  </w:style>
  <w:style w:type="paragraph" w:styleId="Ttulododocumento">
    <w:name w:val="Title"/>
    <w:basedOn w:val="Normal"/>
    <w:next w:val="Corpodo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styleId="ListBullet5">
    <w:name w:val="List Bullet 5"/>
    <w:basedOn w:val="Normal"/>
    <w:uiPriority w:val="99"/>
    <w:qFormat/>
    <w:rsid w:val="00c92f40"/>
    <w:pPr>
      <w:ind w:left="1132" w:hanging="283"/>
    </w:pPr>
    <w:rPr/>
  </w:style>
  <w:style w:type="paragraph" w:styleId="ListNumber">
    <w:name w:val="List Number"/>
    <w:basedOn w:val="Normal"/>
    <w:uiPriority w:val="99"/>
    <w:qFormat/>
    <w:rsid w:val="00082296"/>
    <w:pPr>
      <w:ind w:left="1415" w:hanging="283"/>
    </w:pPr>
    <w:rPr/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iPriority w:val="99"/>
    <w:rsid w:val="00082296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Rodap">
    <w:name w:val="Footer"/>
    <w:basedOn w:val="Normal"/>
    <w:link w:val="RodapChar"/>
    <w:uiPriority w:val="99"/>
    <w:rsid w:val="00082296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ListBullet4">
    <w:name w:val="List Bullet 4"/>
    <w:basedOn w:val="Normal"/>
    <w:uiPriority w:val="99"/>
    <w:qFormat/>
    <w:rsid w:val="00c92f40"/>
    <w:pPr>
      <w:suppressAutoHyphens w:val="true"/>
      <w:ind w:left="1132" w:hanging="283"/>
    </w:pPr>
    <w:rPr>
      <w:kern w:val="2"/>
    </w:rPr>
  </w:style>
  <w:style w:type="paragraph" w:styleId="Estilo" w:customStyle="1">
    <w:name w:val="Estilo"/>
    <w:uiPriority w:val="99"/>
    <w:qFormat/>
    <w:rsid w:val="00c44834"/>
    <w:pPr>
      <w:widowControl w:val="false"/>
      <w:bidi w:val="0"/>
      <w:spacing w:before="0" w:after="0"/>
      <w:jc w:val="left"/>
    </w:pPr>
    <w:rPr>
      <w:rFonts w:ascii="Arial" w:hAnsi="Arial" w:eastAsia="Times New Roman" w:cs="Arial"/>
      <w:color w:val="auto"/>
      <w:kern w:val="0"/>
      <w:sz w:val="24"/>
      <w:szCs w:val="24"/>
      <w:lang w:val="pt-BR" w:eastAsia="pt-BR" w:bidi="ar-SA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  <w:rPr/>
  </w:style>
  <w:style w:type="paragraph" w:styleId="Legenda1" w:customStyle="1">
    <w:name w:val="Legenda1"/>
    <w:basedOn w:val="Normal"/>
    <w:uiPriority w:val="99"/>
    <w:qFormat/>
    <w:rsid w:val="002c413c"/>
    <w:pPr>
      <w:suppressAutoHyphens w:val="true"/>
      <w:spacing w:lineRule="exact" w:line="340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BodyText3">
    <w:name w:val="Body Text 3"/>
    <w:basedOn w:val="Normal"/>
    <w:link w:val="Corpodetexto3Char"/>
    <w:uiPriority w:val="99"/>
    <w:qFormat/>
    <w:rsid w:val="00d136b9"/>
    <w:pPr>
      <w:spacing w:before="0" w:after="120"/>
    </w:pPr>
    <w:rPr>
      <w:sz w:val="16"/>
      <w:szCs w:val="16"/>
    </w:rPr>
  </w:style>
  <w:style w:type="paragraph" w:styleId="Corpodotextorecuado">
    <w:name w:val="Body Text Indent"/>
    <w:basedOn w:val="Normal"/>
    <w:link w:val="RecuodecorpodetextoChar"/>
    <w:uiPriority w:val="99"/>
    <w:rsid w:val="00d136b9"/>
    <w:pPr>
      <w:spacing w:lineRule="auto" w:line="276" w:before="0" w:after="120"/>
      <w:ind w:left="283" w:hanging="0"/>
    </w:pPr>
    <w:rPr>
      <w:rFonts w:ascii="Calibri" w:hAnsi="Calibri" w:cs="Calibri"/>
      <w:sz w:val="22"/>
      <w:szCs w:val="22"/>
      <w:lang w:eastAsia="en-US"/>
    </w:rPr>
  </w:style>
  <w:style w:type="paragraph" w:styleId="Ttulo01" w:customStyle="1">
    <w:name w:val="Título 01"/>
    <w:basedOn w:val="Ttulododocument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BalloonText">
    <w:name w:val="Balloon Text"/>
    <w:basedOn w:val="Normal"/>
    <w:link w:val="TextodebaloChar"/>
    <w:uiPriority w:val="99"/>
    <w:semiHidden/>
    <w:qFormat/>
    <w:rsid w:val="003830ee"/>
    <w:pPr/>
    <w:rPr>
      <w:rFonts w:ascii="Tahoma" w:hAnsi="Tahoma" w:cs="Tahoma"/>
      <w:sz w:val="16"/>
      <w:szCs w:val="16"/>
    </w:rPr>
  </w:style>
  <w:style w:type="paragraph" w:styleId="Default" w:customStyle="1">
    <w:name w:val="Default"/>
    <w:uiPriority w:val="99"/>
    <w:qFormat/>
    <w:rsid w:val="000d0967"/>
    <w:pPr>
      <w:widowControl/>
      <w:bidi w:val="0"/>
      <w:spacing w:before="0" w:after="0"/>
      <w:jc w:val="left"/>
    </w:pPr>
    <w:rPr>
      <w:rFonts w:ascii="Arial" w:hAnsi="Arial" w:eastAsia="Times New Roman" w:cs="Arial"/>
      <w:color w:val="000000"/>
      <w:kern w:val="0"/>
      <w:sz w:val="24"/>
      <w:szCs w:val="24"/>
      <w:lang w:val="pt-BR" w:eastAsia="pt-BR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gabinete@ribeiraogrande.sp.gov.br" TargetMode="External"/><Relationship Id="rId3" Type="http://schemas.openxmlformats.org/officeDocument/2006/relationships/hyperlink" Target="mailto:gabinete@ribeiraogrande.sp.gov.br" TargetMode="External"/><Relationship Id="rId4" Type="http://schemas.openxmlformats.org/officeDocument/2006/relationships/hyperlink" Target="mailto:licitacao@ribeiraogrande.sp.gov.br" TargetMode="External"/><Relationship Id="rId5" Type="http://schemas.openxmlformats.org/officeDocument/2006/relationships/header" Target="header1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Application>LibreOffice/6.4.1.2$Windows_X86_64 LibreOffice_project/4d224e95b98b138af42a64d84056446d09082932</Application>
  <Pages>7</Pages>
  <Words>2911</Words>
  <Characters>17066</Characters>
  <CharactersWithSpaces>19920</CharactersWithSpaces>
  <Paragraphs>143</Paragraphs>
  <Company>Prefeitura Municipal de Ribeirão Grande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2019-03-18T11:11:00Z</dcterms:created>
  <dc:creator>Thais</dc:creator>
  <dc:description/>
  <dc:language>pt-BR</dc:language>
  <cp:lastModifiedBy/>
  <dcterms:modified xsi:type="dcterms:W3CDTF">2020-09-21T08:12:51Z</dcterms:modified>
  <cp:revision>67</cp:revision>
  <dc:subject/>
  <dc:title>TERMO DE CONTRATO DE PRESTAÇÃO DE SERVIÇOS, QUE FAZEM ENTRE SI A PREFEITURA MUNICIPAL DE RIBEIRÃO GRANDE E A EMPRESA DANILO FERNANDO DE LARA 33299035894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